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571"/>
      </w:tblGrid>
      <w:tr w:rsidR="003A4125" w:rsidRPr="003A4125" w:rsidTr="003A4125">
        <w:tc>
          <w:tcPr>
            <w:tcW w:w="1750" w:type="pct"/>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Кыргыз Республикасынын Өкмөтүнүн</w:t>
            </w:r>
            <w:r w:rsidRPr="003A4125">
              <w:rPr>
                <w:rFonts w:ascii="Arial" w:eastAsia="Times New Roman" w:hAnsi="Arial" w:cs="Arial"/>
                <w:sz w:val="24"/>
                <w:szCs w:val="24"/>
                <w:lang w:val="ky-KG" w:eastAsia="ru-RU"/>
              </w:rPr>
              <w:br/>
              <w:t>2016-жылдын 11-апрелиндеги</w:t>
            </w:r>
            <w:r w:rsidRPr="003A4125">
              <w:rPr>
                <w:rFonts w:ascii="Arial" w:eastAsia="Times New Roman" w:hAnsi="Arial" w:cs="Arial"/>
                <w:sz w:val="24"/>
                <w:szCs w:val="24"/>
                <w:lang w:val="ky-KG" w:eastAsia="ru-RU"/>
              </w:rPr>
              <w:br/>
              <w:t>№ 201 </w:t>
            </w:r>
            <w:hyperlink r:id="rId5" w:history="1">
              <w:r w:rsidRPr="003A4125">
                <w:rPr>
                  <w:rFonts w:ascii="Arial" w:eastAsia="Times New Roman" w:hAnsi="Arial" w:cs="Arial"/>
                  <w:color w:val="0000FF"/>
                  <w:sz w:val="24"/>
                  <w:szCs w:val="24"/>
                  <w:u w:val="single"/>
                  <w:lang w:val="ky-KG" w:eastAsia="ru-RU"/>
                </w:rPr>
                <w:t>токтому</w:t>
              </w:r>
            </w:hyperlink>
            <w:r w:rsidRPr="003A4125">
              <w:rPr>
                <w:rFonts w:ascii="Arial" w:eastAsia="Times New Roman" w:hAnsi="Arial" w:cs="Arial"/>
                <w:sz w:val="24"/>
                <w:szCs w:val="24"/>
                <w:lang w:val="ky-KG" w:eastAsia="ru-RU"/>
              </w:rPr>
              <w:t> менен</w:t>
            </w:r>
            <w:r w:rsidRPr="003A4125">
              <w:rPr>
                <w:rFonts w:ascii="Arial" w:eastAsia="Times New Roman" w:hAnsi="Arial" w:cs="Arial"/>
                <w:sz w:val="24"/>
                <w:szCs w:val="24"/>
                <w:lang w:val="ky-KG" w:eastAsia="ru-RU"/>
              </w:rPr>
              <w:br/>
              <w:t>бекитилген</w:t>
            </w:r>
          </w:p>
        </w:tc>
      </w:tr>
    </w:tbl>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"Жалпы билим берүү уюмдарындагы окутуу шарттарына жана аны уюштурууга карата санитардык-эпидемиологиялык талаптар"</w:t>
      </w:r>
      <w:r w:rsidRPr="003A4125">
        <w:rPr>
          <w:rFonts w:ascii="Arial" w:eastAsia="Times New Roman" w:hAnsi="Arial" w:cs="Arial"/>
          <w:b/>
          <w:bCs/>
          <w:color w:val="2B2B2B"/>
          <w:sz w:val="24"/>
          <w:szCs w:val="24"/>
          <w:lang w:val="ky-KG" w:eastAsia="ru-RU"/>
        </w:rPr>
        <w:br/>
        <w:t>САНИТАРДЫК-ЭПИДЕМИОЛОГИЯЛЫК ЭРЕЖЕЛЕРИ ЖАНА ЧЕНЕМДЕРИ</w:t>
      </w:r>
    </w:p>
    <w:p w:rsidR="003A4125" w:rsidRPr="003A4125" w:rsidRDefault="003A4125" w:rsidP="003A4125">
      <w:pPr>
        <w:shd w:val="clear" w:color="auto" w:fill="FFFFFF"/>
        <w:spacing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i/>
          <w:iCs/>
          <w:color w:val="2B2B2B"/>
          <w:sz w:val="24"/>
          <w:szCs w:val="24"/>
          <w:lang w:val="ky-KG" w:eastAsia="ru-RU"/>
        </w:rPr>
        <w:t>(КР Өкмөтүнүн </w:t>
      </w:r>
      <w:hyperlink r:id="rId6"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0" w:name="r1"/>
      <w:bookmarkEnd w:id="0"/>
      <w:r w:rsidRPr="003A4125">
        <w:rPr>
          <w:rFonts w:ascii="Arial" w:eastAsia="Times New Roman" w:hAnsi="Arial" w:cs="Arial"/>
          <w:b/>
          <w:bCs/>
          <w:color w:val="2B2B2B"/>
          <w:sz w:val="24"/>
          <w:szCs w:val="24"/>
          <w:lang w:val="ky-KG" w:eastAsia="ru-RU"/>
        </w:rPr>
        <w:t>1. Жалпы жоболор жана колдонуу чөйрөсү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 "Жалпы билим берүү уюмдарындагы окутуу шарттарына жана аны уюштурууга карата санитардык-эпидемиологиялык талаптар" санитардык-эпидемиологиялык эрежелери жана ченемдери (мындан ары - санитардык эрежелер) жалпы билим берүү уюмдарындагы окуучулардын ден соолугун сактоого багытталган.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 Санитардык эрежелер төмөнкүлөргө карата санитардык-эпидемиологиялык талаптарды белгилейт: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жалпы билим берүү уюмдарынын жайгаштыруу;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жалпы билим берүү уюмдарынын аймагына;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жалпы билим берүү уюмдарынын имаратына;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жалпы билим берүү уюмдарынын имаратынын жабдууларына;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аба-жылуулук режими;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табигый жана жасалма жарыктандыруу;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суу менен камсыз кылуу жана канализация;</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ылайыкташтырылган имараттарда жайгаштырылган жалпы билим берүү уюмдарынын жайлары жана жабдуулары;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билим берүү процессинин режими;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окуучуларды медициналык тейлөөнү уюштуруу;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жалпы билим берүүчү уюмдардын санитардык абалы жана аларды күтүү;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окуучулардын тамактануусун уюштуруу.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 Санитардык эрежелер долбоорлонуп, иштеп, курулуп жана кайрадан конструкцияланып, башталгыч жалпы, негизги жалпы, орто (толук) жалпы билим берүүнү жүзөгө ашырып жана жалпы билимдин үч тепкичинин жалпы билим берүүчү программаларына ылайык билим берүү процессин жүзөгө ашырып жаткан жалпы билим берүү уюмдарына алардын менчигинин түрүнө жана формасына карабастан жайылтылат: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биринчи тепкич - жалпы башталгыч билим берүү (мындан ары - билим берүүнүн 1-тепкичи);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экинчи тепкич - жалпы негизги билим берүү (мындан ары - билим берүүнүн 2-тепкичи);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үчүнчү тепкич - жалпы орто (толук) билим берүү (мындан ары - билим берүүнүн 3-тепкичи).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4. Санитардык эрежелерди талап кылуу ушул санитардык эрежелерди кабыл алууга чейин ишке киргизилген жалпы билим берүү уюмдарынын чектөө аймактарына жана жер тилкесине, оюн жана спорт аянтчаларына, кабаттуулугуна, топтомуна, бийиктигине жана бөлмөнүн аянтына таратылбайт.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1" w:name="r2"/>
      <w:bookmarkEnd w:id="1"/>
      <w:r w:rsidRPr="003A4125">
        <w:rPr>
          <w:rFonts w:ascii="Arial" w:eastAsia="Times New Roman" w:hAnsi="Arial" w:cs="Arial"/>
          <w:b/>
          <w:bCs/>
          <w:color w:val="2B2B2B"/>
          <w:sz w:val="24"/>
          <w:szCs w:val="24"/>
          <w:lang w:val="ky-KG" w:eastAsia="ru-RU"/>
        </w:rPr>
        <w:t>2. Терминдер жана аныктамалар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 Бул санитардык эрежелерде терминдер жана аныктамалар төмөнкүдөй мааниде колдонулат: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 </w:t>
      </w:r>
      <w:r w:rsidRPr="003A4125">
        <w:rPr>
          <w:rFonts w:ascii="Arial" w:eastAsia="Times New Roman" w:hAnsi="Arial" w:cs="Arial"/>
          <w:b/>
          <w:bCs/>
          <w:color w:val="2B2B2B"/>
          <w:sz w:val="24"/>
          <w:szCs w:val="24"/>
          <w:lang w:val="ky-KG" w:eastAsia="ru-RU"/>
        </w:rPr>
        <w:t>билим берүү</w:t>
      </w:r>
      <w:r w:rsidRPr="003A4125">
        <w:rPr>
          <w:rFonts w:ascii="Arial" w:eastAsia="Times New Roman" w:hAnsi="Arial" w:cs="Arial"/>
          <w:color w:val="2B2B2B"/>
          <w:sz w:val="24"/>
          <w:szCs w:val="24"/>
          <w:lang w:val="ky-KG" w:eastAsia="ru-RU"/>
        </w:rPr>
        <w:t>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системалуу процесси. Билим алуу деп окуп жаткандардын тиешелүү документ менен тастыкталган белгилүү бир билим деңгээлине жетиши жана аны ырасташы түшүнүлөт;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 </w:t>
      </w:r>
      <w:r w:rsidRPr="003A4125">
        <w:rPr>
          <w:rFonts w:ascii="Arial" w:eastAsia="Times New Roman" w:hAnsi="Arial" w:cs="Arial"/>
          <w:b/>
          <w:bCs/>
          <w:color w:val="2B2B2B"/>
          <w:sz w:val="24"/>
          <w:szCs w:val="24"/>
          <w:lang w:val="ky-KG" w:eastAsia="ru-RU"/>
        </w:rPr>
        <w:t>билим берүү программасы</w:t>
      </w:r>
      <w:r w:rsidRPr="003A4125">
        <w:rPr>
          <w:rFonts w:ascii="Arial" w:eastAsia="Times New Roman" w:hAnsi="Arial" w:cs="Arial"/>
          <w:color w:val="2B2B2B"/>
          <w:sz w:val="24"/>
          <w:szCs w:val="24"/>
          <w:lang w:val="ky-KG" w:eastAsia="ru-RU"/>
        </w:rPr>
        <w:t> - конкреттүү бир деңгээлдеги, багыттагы же адистиктеги билим берүү мазмуну;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 </w:t>
      </w:r>
      <w:r w:rsidRPr="003A4125">
        <w:rPr>
          <w:rFonts w:ascii="Arial" w:eastAsia="Times New Roman" w:hAnsi="Arial" w:cs="Arial"/>
          <w:b/>
          <w:bCs/>
          <w:color w:val="2B2B2B"/>
          <w:sz w:val="24"/>
          <w:szCs w:val="24"/>
          <w:lang w:val="ky-KG" w:eastAsia="ru-RU"/>
        </w:rPr>
        <w:t>жарыктык коэффициенти (ЖК)</w:t>
      </w:r>
      <w:r w:rsidRPr="003A4125">
        <w:rPr>
          <w:rFonts w:ascii="Arial" w:eastAsia="Times New Roman" w:hAnsi="Arial" w:cs="Arial"/>
          <w:color w:val="2B2B2B"/>
          <w:sz w:val="24"/>
          <w:szCs w:val="24"/>
          <w:lang w:val="ky-KG" w:eastAsia="ru-RU"/>
        </w:rPr>
        <w:t> - айнек беттеринин аянтынын полдун аянтына карата катышы;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 </w:t>
      </w:r>
      <w:r w:rsidRPr="003A4125">
        <w:rPr>
          <w:rFonts w:ascii="Arial" w:eastAsia="Times New Roman" w:hAnsi="Arial" w:cs="Arial"/>
          <w:b/>
          <w:bCs/>
          <w:color w:val="2B2B2B"/>
          <w:sz w:val="24"/>
          <w:szCs w:val="24"/>
          <w:lang w:val="ky-KG" w:eastAsia="ru-RU"/>
        </w:rPr>
        <w:t>атайын билим берүү</w:t>
      </w:r>
      <w:r w:rsidRPr="003A4125">
        <w:rPr>
          <w:rFonts w:ascii="Arial" w:eastAsia="Times New Roman" w:hAnsi="Arial" w:cs="Arial"/>
          <w:color w:val="2B2B2B"/>
          <w:sz w:val="24"/>
          <w:szCs w:val="24"/>
          <w:lang w:val="ky-KG" w:eastAsia="ru-RU"/>
        </w:rPr>
        <w:t> - ден соолугунун мүмкүнчүлүктөрү чектелүү балдарды атайын же жалпы билим берүү уюмдарында окутуу;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 </w:t>
      </w:r>
      <w:r w:rsidRPr="003A4125">
        <w:rPr>
          <w:rFonts w:ascii="Arial" w:eastAsia="Times New Roman" w:hAnsi="Arial" w:cs="Arial"/>
          <w:b/>
          <w:bCs/>
          <w:color w:val="2B2B2B"/>
          <w:sz w:val="24"/>
          <w:szCs w:val="24"/>
          <w:lang w:val="ky-KG" w:eastAsia="ru-RU"/>
        </w:rPr>
        <w:t>мектеп (жалпы) билим берүүсү</w:t>
      </w:r>
      <w:r w:rsidRPr="003A4125">
        <w:rPr>
          <w:rFonts w:ascii="Arial" w:eastAsia="Times New Roman" w:hAnsi="Arial" w:cs="Arial"/>
          <w:color w:val="2B2B2B"/>
          <w:sz w:val="24"/>
          <w:szCs w:val="24"/>
          <w:lang w:val="ky-KG" w:eastAsia="ru-RU"/>
        </w:rPr>
        <w:t>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2" w:name="r3"/>
      <w:bookmarkEnd w:id="2"/>
      <w:r w:rsidRPr="003A4125">
        <w:rPr>
          <w:rFonts w:ascii="Arial" w:eastAsia="Times New Roman" w:hAnsi="Arial" w:cs="Arial"/>
          <w:b/>
          <w:bCs/>
          <w:color w:val="2B2B2B"/>
          <w:sz w:val="24"/>
          <w:szCs w:val="24"/>
          <w:lang w:val="ky-KG" w:eastAsia="ru-RU"/>
        </w:rPr>
        <w:t>3. Жалпы билим берүү уюмдарын жайгаштырууга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6. Жалпы билим берүү уюмдарынын имараттары адамдар жашаган зонада, ишканалардын, курулмалардын жана башка объекттердин санитардык-коргоо зоналарынан, санитардык разрывдардан, гараждардан, автобекеттерден, автомагистралдардан, темир жол транспортунун объекттеринен, метрополитенден, аба транспортунун учуу жана конуу маршруттарынан тышкары жайгашуусу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 Жалпы билим берүү уюмдарынын жайгашуусу жана багыт алышы инсоляциянын тынымсыз үч саат узактыгын камсыз кылышы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8. Жалпы билим берүү уюмдарынын аймагы аркылуу шаардык (айылдык) багыттагы магистралдык инженердик коммуникациялар - суу менен камсыз кылуу, канализация, жылуулук менен камсыз кылуу, энергия менен камсыз кылуулары өтпөшү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9. Жалпы билим берүү уюмдарынын жаңы курулуп жаткан имараттары шаар көчөлөрүнөн, квартал арасындагы жолдордон алыс болгон, шуулдаган үндүн угулушу 55 дБАдан жогору болбогон турак кичи райондордун квартал ичиндеги аймактарында жайгаштырылат.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10. Шаардык жалпы билим берүү уюмдарын долбоорлоодо жана курууда мекемелерге жөө жетүү аралыгы 0,5 километрден ашпашы керектиги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 Айыл жергесинде жалпы билим берүү уюмдарынын окуучулары үчүн жөө басып жетүү төмөнкүнү түзөт: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билим берүүнүн 1-тепкичинин окуучулары үчүн - 2,0 кмден көп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билим берүүнүн 2 жана 3-тепкичинин окуучулары үчүн - 3,0 кмден көп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12. Жогоруда көрсөтүлгөн аралыктарда айыл жергесинде жайгашкан жалпы билим берүү уюмдарында окуган окуучулардын жалпы билим берүү уюмдарына чейин барып жана кайра келүүлөрү үчүн транспорт каражаты менен тейлөө зарыл. Бир тарапка жол жүргөн убакыт 30 мүнөттөн ашпашы керек. Үйдөн топтолуу жайга чейинки аралык 500 метрден кем болбоосу зарыл.</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3" w:name="r4"/>
      <w:bookmarkEnd w:id="3"/>
      <w:r w:rsidRPr="003A4125">
        <w:rPr>
          <w:rFonts w:ascii="Arial" w:eastAsia="Times New Roman" w:hAnsi="Arial" w:cs="Arial"/>
          <w:b/>
          <w:bCs/>
          <w:color w:val="2B2B2B"/>
          <w:sz w:val="24"/>
          <w:szCs w:val="24"/>
          <w:lang w:val="ky-KG" w:eastAsia="ru-RU"/>
        </w:rPr>
        <w:t>4. Жалпы билим берүү уюмдарынын аймактарына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 Жалпы билим берүү уюмдарынын аймактары металл (торчолуу) тосмо менен курчалышы жана жашылдандырылышы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Айыл жергесинде жайгашкан жалпы билим берүү уюмдарында тосмолордун жеңил конструкциясына, ошондой эле жашыл тосмолорго жол берилет. Тосмону бойлой бак-дарактарды отургузуу тилкеси каралышы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Жалпы билим берүү уюмунун аймагын жашылдандыруу анын аянтынын 50%нан кем эмес эсебинде каралат. Жашылдандыруу климаттын өзгөчөлүктөрүнө жана региондун биологиялык түрдүүлүгүнө ылайык болууга тийиш жана катар-катары менен (чөптүн формалары, бадалдар, бактар)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i/>
          <w:iCs/>
          <w:color w:val="2B2B2B"/>
          <w:sz w:val="24"/>
          <w:szCs w:val="24"/>
          <w:lang w:val="ky-KG" w:eastAsia="ru-RU"/>
        </w:rPr>
        <w:t>(КР Өкмөтүнүн </w:t>
      </w:r>
      <w:hyperlink r:id="rId7"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14. Бак-дарактар мекемеден 15,0 метрден кем эмес, ал эми бадалдар 5,0 метрден кем эмес аралыкта отургузулат. Жашылдандыруу үчүн мөмөсү уулуу бак-дарактарды жана бадалдарды колдонууга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 Жалпы билим берүү уюмдарынын аймактары төмөнкү зоналарга бөлүнөт: эс алуу зонасы, дене тарбия жана спорт зонасы жана чарбалык зона.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16. Дене тарбия жана спорт зонасы спорттук зал тарапка жайгаштырылат. Эгерде дене тарбия жана спорт зонасы окутуу жайларынын терезесинин тушуна жайгашкан болсо, анда окутуу жайларында шуулдаган үндүн деңгээли 40 дБАдан ашпашы керек. Жүгүрүү жолдорун жана спорттук (волейболдук, баскетболдук, кол топ оюну үчүн) аянттарды орнотууда, алар жамгыр суусунун алдында калбашы үчүн дренаж жасоо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 Дене тарбия жана спорт зонасынын жабдуусу "Дене тарбия" окуу сабагынын программасынын аткарылышын, ошондой эле секциялык спорттук сабактардын жана ден соолукту чыңдоо иш-чараларынын өткөрүлүшүн камсыз кылышы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 Спорттук-оюн аянттарынын үстүнкү катмары катуу, футбол талаасынын үстү чөп болушу зарыл. Синтетикалык жана полимердик үстүнкү катмарлар суукка чыдамдуу болушу керек, балдардын ден соолугуна зыян келтирбеген материалдардан жасалган суу түтүктөрү менен жабдылышы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 Дене тарбия-спорттук жабдуулар окуучулардын бою-жашынын өзгөчөлүктөрүнө ылайык келиши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Спорттук снаряддар жана жабдуулар бүтүн, оң абалда жана туруктуу орнотулууга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Жалпы билим берүү уюму жыл сайын, окуу жылынын башталышынын алдында спорттук жабдууларды баалоо боюнча комиссия түзөт.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Комиссиянын курамына жалпы билим берүү уюмунун администрациясынын өкүлү, дене тарбия жана спорт мугалими, экологиялык жана техникалык коопсуздук маселелери боюнча мамлекеттик көзөмөл жана контролдоо жүргүзгөн ыйгарым укуктуу органдын кызматкери кирет.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Комиссия спорттук жабдуулардын окуучулардын өмүрү жана ден соолугу үчүн коопсуздугун баалоону жүргүзөт.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Комиссиянын ишинин жыйынтыгы боюнча баалоонун жыйынтыгын спорттук жабдуулардын абалынын журналына жазуу менен кабыл алуу актысы түзүлөт.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Коопсуздук баалоодон өтпөгөн оң эмес абалдагы дене тарбия-спорттук жабдууларды колдонууга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i/>
          <w:iCs/>
          <w:color w:val="2B2B2B"/>
          <w:sz w:val="24"/>
          <w:szCs w:val="24"/>
          <w:lang w:val="ky-KG" w:eastAsia="ru-RU"/>
        </w:rPr>
        <w:t>(КР Өкмөтүнүн </w:t>
      </w:r>
      <w:hyperlink r:id="rId8"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 Жалпы билим берүү уюмдардын долбоорлоодо жана курууда анын аймагында узартылган күндүзгү топтун катышуучуларынын окуучулардын кыймылдуу оюндарын жана эс алуусун уюштурууга, ошондой эле таза абада өткөрүлүүчү иш-чараларды караган билим берүү программаларды ишке ашыруу үчүн эс алуу зонасы каралышы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 Чарбалык зона ашкананын өндүрүш имаратынын кире бериш тарабына жайгаштырылат жана көчө жактан өз алдынча эшиги болот. Жылуулук жана борбордоштурулган суу менен камсыз кылуу болбогон учурда чарбалык зонанын аймагына от казан жана суу басымы күчтүү чоң идиши бар насос жайгаштырылат.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 Таштандыларды чогултуу үчүн чарбалык зонанын аймагында аянт жабдылат, ага таштанды чогулткучтар (контейнерлер) коюлат. Ал аянт тамак-аш блогунун кире беришинен, окуу класстарынын, кабинеттердин терезелеринен 25,0 м кем эмес аралыкта жайгаштырылат жана үстү суу өткөрбөгөн катуу катмар менен жабдылат, анын өлчөмү контейнердин түпкү аянтынан бардык жагы 1 метрден чоң болот. Таштанды чогулткучтардын бекем жабылуучу капкактары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 Аймакка кирүүчү жолдорго, өткөөлдөргө, чарбалык курулмаларга, таштанды чогулткучтар турган аймакка кеткен жолдорго асфальт, бетон жана башка катуу катмар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 Жалпы билим берүү уюмдардын аймагында жасалма сырткы жарык бергичтер болушу керек. Жасалма жарык бергичтердин жердеги деңгээли 10 лкдан кем болбошу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 Аймакта жалпы билим берүү уюмдарына функционалдык байланышы жок курулуштардын жана курулмалардын жайгашуусу мүмкүн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26. Эгерде уюмунда мектепке чейинки жалпы билим берүүнүн негизги жалпы билим берүү программасын ишке ашырып жаткан мектепке чейинки топ бар болсо, аларга аянттан мектепке чейинки уюмдардын түзүлүшүнө, мазмунуна жана иш тартибин уюштурууга болгон талаптарга ылайык жабдылган оюн зонасы бөлүнүп берилет.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4" w:name="r5"/>
      <w:bookmarkEnd w:id="4"/>
      <w:r w:rsidRPr="003A4125">
        <w:rPr>
          <w:rFonts w:ascii="Arial" w:eastAsia="Times New Roman" w:hAnsi="Arial" w:cs="Arial"/>
          <w:b/>
          <w:bCs/>
          <w:color w:val="2B2B2B"/>
          <w:sz w:val="24"/>
          <w:szCs w:val="24"/>
          <w:lang w:val="ky-KG" w:eastAsia="ru-RU"/>
        </w:rPr>
        <w:t>5. Жалпы билим берүү уюмдарынын имаратына коюлган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27. Цоколдук этаждарды жана жер төлөө жайларын окуу жайлар, кабинеттер, лабораториялар, окуу устаканалары, медициналык багыттагы жайлар, спорттук, бий жана актовый залдар катары пайдаланууга мүмкүн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28. Жаңыдан же кайрадан конструкцияланып жаткан жалпы билим берүү уюмдарынын сыйымдуулугу бир сменада гана окуу үчүн эсептелет.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xml:space="preserve">29. Жалпы билим берүү уюмдарын долбоорлоодо, курууда жана кайрадан конструкциялоодо гардеробдорду ар бир класс үчүн милдеттүү түрдө жабдылган орундары менен биринчи-кабатка жайгаштыруу зарыл. Гардеробдор кийим, баш кийим илгичтер жана бут кийим койгучтар менен камсыз кылынат. Иштеп жаткан </w:t>
      </w:r>
      <w:r w:rsidRPr="003A4125">
        <w:rPr>
          <w:rFonts w:ascii="Arial" w:eastAsia="Times New Roman" w:hAnsi="Arial" w:cs="Arial"/>
          <w:color w:val="2B2B2B"/>
          <w:sz w:val="24"/>
          <w:szCs w:val="24"/>
          <w:lang w:val="ky-KG" w:eastAsia="ru-RU"/>
        </w:rPr>
        <w:lastRenderedPageBreak/>
        <w:t>имараттарда башталгыч класстардын окуучулары үчүн гардеробдор, аларды жеке шкафтар менен жабдуу шарты болсо рекреацияларда жайгаштырылат.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 Айыл жергесинде жайгашкан жалпы билим берүү уюмдарында бир класстагы окуучулардын саны 10дон ашпаса, окуу класстын 1 окуучуга болгон аянтынын ченеми бузулбаса, окуу класстарда гардеробдор (илгичтер же шкафтар) жайгаштырылат.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31. Башталгыч класстардын окуучулары үчүн окуу класстары имараттын үчүнчү кабатынан жогору жайгаштырылбайт.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32. Жалпы билим берүү уюмдарынын жаңыдан курулуп жаткан имараттарында башталгыч класстар үчүн окуу жайлар өзүнчө блокко (имаратка) бөлүнөт, окуу секцияларга топтолот. 1-4-класстардын окуучулары үчүн окуу секцияларга (блокторго) төмөнкүлөр жайгаштырылат: рекреациялары бар окуу жайларды, узартылган күндүн топтору үчүн оюн бөлмөлөрдү (бир окуучуга 2,5 м2 кем эмес эсебинде), дааратканаларды.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33. Билим берүүнүн 2-3-тепкичинин окуучуларына билим берүү процессин уюштуруу ютасстык-кабинеттик система боюнча уюштурууга мүмкүнчүлүк берилет. Эгерде кабинеттерде жана лабораторияларда окуу эмеректерин окуучулардын бою-жашы боюнча өзгөчөлүктөрүнө ылайык келтирүүгө мүмкүнчүлүк жок болсо, окутуунун кабинеттик системасын колдонууга уруксат берилбейт.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34. Айыл жергесинде жайгашкан жалпы билим берүү уюмдарында класстар толбой калганда окуу кабинеттери эки жана андан көп сабак боюнча колдонулат.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35. Окуу кабинеттеринин аянты окуу процессинде колдонулуучу окуу куралдарды жана жабдууларды сактоо үчүн кошумча эмеректерди (шкаф, тумба, ж.б.) коюу үчүн керектелүүчү аянтты эсептебестен, 1 окуучуга 2,5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ал эми иштин топтук формасын жана жеке сабактарды уюштуруу да 1 окуучуга 3,5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катыштан 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36. Жалпы билим берүү уюмдарынын жаңы курулуп жана кайрадан конструкцияланып жаткан имараттарында окуу жайларынын бийиктиги 3,0-3,5 м. Класстарда окуучулардын эсептелүүчү саны бир окуучуга болгон аянтынын жана ушул эрежелердин 5-бөлүмүнө ылайык эмеректерди коюу эсебинен аныкталат.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37. Химия, физика, биология кабинеттеринде лаборанттар үчүн жайлар 16,0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 кем эмес жабдылышы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38. Информатика жана башка персоналдык компьютерлер колдонулуучу кабинеттердин аянты персоналдык электрондук-эсептөөчү машиналарына болгон гигиеналык талаптарга ишти уюштурууга дал келиши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39. Спорттук зал имараттын 1-2-кабаттарына же өзүнчө курулган имаратка жайгаштырылат. Спорттук залды 2-кабатка же андан жогору жайгаштырууда үндөн жана дирилдөөдөн обочолонтуу иш чаралары аткарылышы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40. Спорттук залдардын аянты: 9,0х18,0 м, 12,0х24,0 м, 18,0х30,0 м. Спорттук залдын бийиктиги 6,0 м кем болбошу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41. Иштеп жаткан жалпы билим берүү уюмдарынын спорттук залдарында снаряддык бөлмөлөр; эркек балдар жана кыздар үчүн чечинип-кийинүүчү бөлмөлөр, душ бөлмөлөрү жана дааратканалар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42. Жалпы билим берүү уюмдарынын жаңы салынып жаткан имараттарынын спорттук залдарында төмөнкүлөр каралышы керек: снаряддар үчүн бөлмөлөр; аянты 4,0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турган тазалоочу инвентарларды сактоо жана дезинфекциялоо жана жуучу эритмелерди жасоо үчүн жайлар; эркек балдар жана кыздар үчүн чечинип-кийинүүчү ар бири 12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болгон өзүнчө бөлмөлөр; эркек балдар жана кыздар үчүн ар бири 8,0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 xml:space="preserve"> кем эмес өзүнчө дааратканалар; </w:t>
      </w:r>
      <w:r w:rsidRPr="003A4125">
        <w:rPr>
          <w:rFonts w:ascii="Arial" w:eastAsia="Times New Roman" w:hAnsi="Arial" w:cs="Arial"/>
          <w:color w:val="2B2B2B"/>
          <w:sz w:val="24"/>
          <w:szCs w:val="24"/>
          <w:lang w:val="ky-KG" w:eastAsia="ru-RU"/>
        </w:rPr>
        <w:lastRenderedPageBreak/>
        <w:t>дааратканаларда жана чечинип-кийинүүчү бөлмөлөрдө кол жуу үчүн раковиналар коюлушу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43. Жалпы билим берүү уюмдарында бассейндерди орнотууда пландаштыруу чечимдери жана аны колдонуу сүзүүчү бассейндердин түзүлүшүнө жана аны колдонууга жана суунун сапатына болгон гигиеналык талаптарга жооп бериши керек. Бассейндин негизги жайларынын ичин пландаштыруу төмөнкү функционалдык схема боюнча үзгүлтүксүз гигиеналык принципке дал келиши керек: гардероб, кийинип-чечинүүчү бөлмөсү, душ бөлмөсү, бут ваннасы, бассейн ваннасы. Кийинип-чечинүүчү бөлмө жана сантүйүн душ бөлмөсү менен чоң эмес тамбур же коридор аркылуу байланышат. Аялдар дааратканасында 30 кызга 1 унитаз каралат, эркектердикинде 45 балага 1 унитаз жана 1 писсуар каралат. Душ бөлмөлөрү 3 кишиге 1 душ сеткасы эсебинде жасалат. Душтан бассейндин ваннасына болгон жолго жазылыгы 1,8 м, тереңдиги 0,1-0,15 м болгон аккан суусу менен кичине бут ванналар коюлат Ванналардын периметри боюнча айланып өтүү үчүн жазылыгы 1,5 м кем эмес килемчелер төшөлөт.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44. Спорттук бассейндердин ванналарынын өлчөмү жана адамдарды киргизүү 1-таблицага ылайык келиши керек.</w:t>
      </w:r>
    </w:p>
    <w:p w:rsidR="003A4125" w:rsidRPr="003A4125" w:rsidRDefault="003A4125" w:rsidP="003A4125">
      <w:pPr>
        <w:shd w:val="clear" w:color="auto" w:fill="FFFFFF"/>
        <w:spacing w:before="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1-таблица</w:t>
      </w:r>
    </w:p>
    <w:tbl>
      <w:tblPr>
        <w:tblW w:w="5000" w:type="pct"/>
        <w:tblCellMar>
          <w:left w:w="0" w:type="dxa"/>
          <w:right w:w="0" w:type="dxa"/>
        </w:tblCellMar>
        <w:tblLook w:val="04A0" w:firstRow="1" w:lastRow="0" w:firstColumn="1" w:lastColumn="0" w:noHBand="0" w:noVBand="1"/>
      </w:tblPr>
      <w:tblGrid>
        <w:gridCol w:w="1316"/>
        <w:gridCol w:w="1196"/>
        <w:gridCol w:w="1402"/>
        <w:gridCol w:w="1162"/>
        <w:gridCol w:w="1162"/>
        <w:gridCol w:w="1827"/>
        <w:gridCol w:w="1408"/>
      </w:tblGrid>
      <w:tr w:rsidR="003A4125" w:rsidRPr="003A4125" w:rsidTr="003A4125">
        <w:trPr>
          <w:trHeight w:val="245"/>
        </w:trPr>
        <w:tc>
          <w:tcPr>
            <w:tcW w:w="700" w:type="pct"/>
            <w:vMerge w:val="restart"/>
            <w:tcBorders>
              <w:top w:val="single" w:sz="8" w:space="0" w:color="auto"/>
              <w:left w:val="single" w:sz="8" w:space="0" w:color="auto"/>
              <w:bottom w:val="single" w:sz="8" w:space="0" w:color="auto"/>
              <w:right w:val="single" w:sz="8" w:space="0" w:color="auto"/>
            </w:tcBorders>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Балдардын жашы</w:t>
            </w:r>
          </w:p>
        </w:tc>
        <w:tc>
          <w:tcPr>
            <w:tcW w:w="1750" w:type="pct"/>
            <w:gridSpan w:val="4"/>
            <w:tcBorders>
              <w:top w:val="single" w:sz="8" w:space="0" w:color="auto"/>
              <w:left w:val="nil"/>
              <w:bottom w:val="single" w:sz="8" w:space="0" w:color="auto"/>
              <w:right w:val="single" w:sz="8" w:space="0" w:color="auto"/>
            </w:tcBorders>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Бассейндин ваннасынын өлчөмү</w:t>
            </w:r>
          </w:p>
        </w:tc>
        <w:tc>
          <w:tcPr>
            <w:tcW w:w="1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Адамдарды киргизүү мүмкүнчүлүгү (1 сменада/адам)</w:t>
            </w:r>
          </w:p>
        </w:tc>
        <w:tc>
          <w:tcPr>
            <w:tcW w:w="11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1 адамга болгон суунун күзгүсүнүн өлчөмү, м</w:t>
            </w:r>
            <w:r w:rsidRPr="003A4125">
              <w:rPr>
                <w:rFonts w:ascii="Arial" w:eastAsia="Times New Roman" w:hAnsi="Arial" w:cs="Arial"/>
                <w:b/>
                <w:bCs/>
                <w:sz w:val="24"/>
                <w:szCs w:val="24"/>
                <w:vertAlign w:val="superscript"/>
                <w:lang w:val="ky-KG" w:eastAsia="ru-RU"/>
              </w:rPr>
              <w:t>2</w:t>
            </w:r>
          </w:p>
        </w:tc>
      </w:tr>
      <w:tr w:rsidR="003A4125" w:rsidRPr="003A4125" w:rsidTr="003A412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Узундугу (м)</w:t>
            </w:r>
          </w:p>
        </w:tc>
        <w:tc>
          <w:tcPr>
            <w:tcW w:w="4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жазылыгы (м)</w:t>
            </w:r>
          </w:p>
        </w:tc>
        <w:tc>
          <w:tcPr>
            <w:tcW w:w="9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тереңдиги (м)</w:t>
            </w: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r>
      <w:tr w:rsidR="003A4125" w:rsidRPr="003A4125" w:rsidTr="003A4125">
        <w:trPr>
          <w:trHeight w:val="68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nil"/>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тайыз жеринде</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терең жеринде</w:t>
            </w: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r>
      <w:tr w:rsidR="003A4125" w:rsidRPr="003A4125" w:rsidTr="003A4125">
        <w:trPr>
          <w:trHeight w:val="922"/>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14 жаштан жогору балдар</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0,9</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4-5</w:t>
            </w:r>
          </w:p>
        </w:tc>
      </w:tr>
      <w:tr w:rsidR="003A4125" w:rsidRPr="003A4125" w:rsidTr="003A4125">
        <w:trPr>
          <w:trHeight w:val="475"/>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10-14 жаш</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0,8</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4-5</w:t>
            </w:r>
          </w:p>
        </w:tc>
      </w:tr>
      <w:tr w:rsidR="003A4125" w:rsidRPr="003A4125" w:rsidTr="003A4125">
        <w:trPr>
          <w:trHeight w:val="499"/>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7-10 жаш</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10-12,5</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0,85</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4-5</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45. Сүзүүчү бассейндер бассейндин ванналарындагы сууну алмаштырып турууну камсыз кылуучу системалар менен жабдылышы зарыл. Сууну алмаштыруу мүнөзү боюнча бассейндердин төмөнкүдөй тибине жол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рециркуляциялык түрүндөгү бассейндер;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агымдуу түрдөгү бассейндер;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мезгили менен суу алмаштыруучу бассейндер.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46. Бассейндеги сууну милдеттүү түрдө жугушсуз кылуу керек. Сууну жугушсуз кылуу үчүн колдонулган реагенттер балдардын ден соолугуна коопсуз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47. Бассейндин ваннасына келген суунун сапаты жана коопсуздугу ичимдик суунун талаптарына ылайык келиши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48. Жалпы билим берүү уюмдарында окуучулардын тамактануусун уюштуруу үчүн бир нече жайлар каралышы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xml:space="preserve">49. Жалпы билим берүү уюмдарынын имараттарын курууда жана кайрадан конструкциялоодо актовый зал каралышы зарыл, анын өлчөмү бир орунга 0,65 </w:t>
      </w:r>
      <w:r w:rsidRPr="003A4125">
        <w:rPr>
          <w:rFonts w:ascii="Arial" w:eastAsia="Times New Roman" w:hAnsi="Arial" w:cs="Arial"/>
          <w:color w:val="2B2B2B"/>
          <w:sz w:val="24"/>
          <w:szCs w:val="24"/>
          <w:lang w:val="ky-KG" w:eastAsia="ru-RU"/>
        </w:rPr>
        <w:lastRenderedPageBreak/>
        <w:t>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 эсебинде отургучтардын саны менен аныкталат. Актовый залга караштуу артисттер үчүн бөлмөлөр, кинопроекциялык бөлмөлөр, жасалгалар жана бутафориялар, музыкалык аспаптар, костюмдарды сактоо үчүн жайлар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50. Китепкананын тиби жалпы билим берүү уюмдарынын түрүнө жана анын сыйымдуулугуна жараша болот. Айрым сабактар тереңдетилип окутулган мекемелерде, гимназияларда жана лицейлерде китепкана жалпы билим берүү уюмдарынын маалымдама-маалыматтык борбору катары колдонулат. Китепкананын (маалыматтык борбордун) өлчөмүн бир окуучуга 0,6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эсепте алыш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51. Жалпы билим берүү уюмдарынын рекреациялары бир окуучуга 0,6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эсепте каралышы керек. Рекреациялардын жазылыгы класстык бөлмөлөр бир тарапта жайгаштырылса - 4,0 м кем эмес, ал эми эки тарапта жайгаштырылса - 6,0 м кем болбошу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52. Иштеп жаткан жалпы билим берүү уюмдарында окуучуларды медициналык жактан тейлөө үчүн имараттын биринчи кабатында бирдик блокто жайгашкан медициналык багыттагы жайлар каралышы зарыл: аянты 14,0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жана узундугу 7,0 м кем эмес врачтын кабинети (окуучулардын кулагынын угушун жана көзүнүн көрүүсүн аныктоо үчүн) жана аянты 14,0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процедуралык бөлмө (эмдөө үчүн).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53. Айыл жергесинде жайгашкан жалпы билим берүү уюмдарында медициналык жактан тейлөө фельдшердик-акушердик пункттарда жана амбулаторияларда уюштурулат.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54. Стоматологиялык кабинетти жабдууда анын аянты 14,0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болбошу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55. Медициналык багыттагы бардык жайлар бир блокто топтолуп, имараттын 1-кабатында жайгаштырылышы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56. Психологиялык-педагогикалык жардам керек болгон балдар үчүн жалпы билим берүү уюмдарында педагог-психологдун жана мугалим-логопеддин аянты 10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болбогон кабинеттери алдын ала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57. Ар бир кабатта каалгасы бар кабиналары менен жабдылган балдар жана кыздар үчүн дааратканалар жайгаштырылышы керек. Санитардык шаймандардын саны төмөнкү эсепте аныкталат: 20 кызга 1 унитаз, 30 кызга 1 жуунгуч: 30 балага 1 унитаз, 1 писсуар жана 1 жуунгуч. Балдар жана кыздар үчүн санитардык түйүндөрдүн аянты бир окуучуга 0,1 м ден кем эмес эсебинде саналат.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58. Персонал үчүн 20 кишиге 1 унитаз эсебинде өзүнчө сантүйүн бөлүнүп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59. Санитардык түйүндөрдө бут менен баскычтары бар чакалар, даарат кагаздары үчүн илгичтер орнотулат; жуунуучу раковиналардын жанына электр сүлгү же кагаз сүлгү илгич тагылат. Санитардык-техникалык шаймандар оң болушу керек, сыныктары, жаракалары жана башка кемчиликтери болбоосу зарыл. Сантүйүндөрдүн кире беришин окуу жайлардын кире беришинин тушуна жайгаштырууга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60. Унитаздар жуучу жана дезинфекциялануучу каражаттар менен тазалоого мүмкүн болгон материалдардан жасалган отургучтар менен жабдылат.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61. Билим берүүнүн 2 жана 3-тепкичтериндеги окуучулар үчүн жалпы билим берүү уюмдарынын жаңы курулуп жаткан жана кайрадан конструкцияланып жаткан имараттарында аянты 3,0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турган 70 адамга 1 кабина эсебинде жеке гигиена бөлмөсү алдын ала каралат. Алардын ичине ийилчээк түтүкчө, унитаз жана муздак жана ысык суусу бар жуунуучу раковина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62. Жалпы билим берүү жеке гигиена кабинети даараткана бөлмөлөрүндө жабдылат.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63. Жалпы билим берүү уюмдарынын жаңы салынып жаткан имараттарында ар бир кабатта түбүнөн муздак жана ысык сууну өткөрүп тазалоочу шаймандарды сактоо жана тазалоо жана дезинфекциялоо эритмелерди жасоо үчүн жайлар алдын ала каралат. Жалпы билим берүү уюмдарынын мурда салынган имараттарында тазалоочу шаймандарды сактоо үчүн (тамак-аш блогунун жана медициналык багытындагы жайларды тазалоо үчүн дайындалган шаймандардан тышкары) шкаф коюлган өзүнчө орун бөлүнүп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64. Башталгыч класстардын жайларында, лаборант бөлмөсүндө, окуу кабинеттерде (химия, физика, сүрөт, биология), устаканаларда, үй-тиричилик кабинеттеринде, медициналык багыттагы бардык жайларда кол жуу үчүн раковиналар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65. Окуу жайларында раковиналар окуучулардын бою-жашы боюнча өзгөчөлүктөрүн эске алуу менен орнотулат: 1-4-класстардын окуучулары үчүн полдон раковинанын четине чейин 0,5 метр бийиктикте жана 5-11-класстын окуучулары үчүн 0,7-0,8 м бийиктикте. Раковиналардын жанына бут менен баскычы бар чакалар, даарат кагаздарын илгичтер орнотулат; жуунуучу раковиналардын жанына электр сүлгү же кагаз сүлгү илгич тагылат, самын коюлат. Самын, даарат кагаз жана сүлгүлөр дайыма болууга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66. Бардык жайлардын шыптары жана дубалдары жылмакай болушу керек, жылчыктары, жаракалары, деформациялары, грибок ооруусунун белгилери жок болушу керек жана дезинфекциялоочу каражаттарды колдонуу менен нымдуу тазалоого мүмкүн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67. Окуу жайлардын, кабинеттердин, рекреациялардын полуна тактай, паркет, плитка же линолеум салынышы керек. Эгерде плитка салынса, тайгак болбошу үчүн үстү күңүрт жана жылмакай эмес болушу керек. Дааратканалардын жана жуунуу бөлмөлөрдүн полуна керамика плиткасын салуу сунушталат. Бардык жайлардын полу жылчыктары, дефекттери жана механикалык бузулуулары болбошу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68. Медициналык багыттагы жайлардын шыбынын, дубалынын жана полунун үстү нымдуу тазалоого, жуучу жана дезинфекциялоочу каражаттарга туруктуу болуш үчүн жылмакай болууга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69. Бардык куруу жана жасалгалоо материалдары балдардын ден соолугуна зыяны жок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70. Жалпы билим берүү уюмунда окуучулар болгон мезгилде бардык түрдөгү оңдоо иштерин жүргүзүүгө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71. Жалпы билим берүү уюмдарда окуучулардын күнү-түнү болуусунда төмөнкүлөр алдын ала каралышы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аянты бир балага 4,0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балдар жана кыздар үчүн өзүнчө уктоо жайлары;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аянты бир окуучуга 2,5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ден кем эмес өз алдынча даярдануу үчүн жайлар;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эс алуу жана психологиялык эс алуу бөлмөлөрү;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жуунуучу жайлар (10 адамга 1 раковина), дааратканалар (10 кызга 1 унитаз, 20 балага 1 унитаз жана 1 писсуар, ар бир дааратканада кол жуучу 1 раковина), душ бөлмөсү (20 адамга 1 душ торчосу), гигиена бөлмөсү;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кийим жана бут кийим кургатуучу бөлмө;</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жеке кийимдерди жуучу жана үтүктөөчү жай;</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жеке кийимдерди сактоо үчүн жай;</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 медициналык камсыз кылуу үчүн жай: врач кабинети;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изолятор;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административдик-чарбалык жайлар.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i/>
          <w:iCs/>
          <w:color w:val="006600"/>
          <w:sz w:val="24"/>
          <w:szCs w:val="24"/>
          <w:lang w:val="ky-KG" w:eastAsia="ru-RU"/>
        </w:rPr>
        <w:t>"ЦБД" МБ эскертүүсү: 71-пунктундагы абзацтардын саны расмий тилдеги тексттин 71-пунктундагы абзацтардын санына дал келбейт.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72. Уктоо корпусу өзүнчө турат же аны жалпы билим берүү уюмдарынын негизги имаратынын курамына киргизсе болот. Өзүнчө турган уктоо корпусу имаратка жылуу өтмө менен кошулат.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73. Жалпы билим берүү уюмдарынын жайларындагы шуулдаган үндүн деңгээли 40 дБАдан жогорулабашы керек.</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bookmarkStart w:id="5" w:name="r6"/>
      <w:bookmarkStart w:id="6" w:name="_GoBack"/>
      <w:bookmarkEnd w:id="5"/>
      <w:bookmarkEnd w:id="6"/>
      <w:r w:rsidRPr="003A4125">
        <w:rPr>
          <w:rFonts w:ascii="Arial" w:eastAsia="Times New Roman" w:hAnsi="Arial" w:cs="Arial"/>
          <w:b/>
          <w:bCs/>
          <w:color w:val="2B2B2B"/>
          <w:sz w:val="24"/>
          <w:szCs w:val="24"/>
          <w:lang w:val="ky-KG" w:eastAsia="ru-RU"/>
        </w:rPr>
        <w:t>6. Жалпы билим берүү уюмдарынын жайларына жана жабдууларына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74. Окуучулар үчүн орундун саны долбоор тарабынан каралган жалпы билим берүү уюмдарынын сыйымдуулугунан ашпашы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75. Окуу жайларынын багытына жараша окуучулук эмеректердин ар кандай түрлөрү колдонушу мүмкүн: мектеп партасы, окуучунун столу (бир орундуу жана эки орундуу), аудиториялык, чийүү үчүн же лабораториялык столдор отургучтары менен. Жөлөнгүчү жок олтургучтар колдонулбайт.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76. Окуучулук эмеректер балдардын ден соолугуна зыяны жок материалдардан жасалышы керек жана балдардын бою-жашы боюнча өзгөчөлүктөрүнө дал келиши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77. 1-тепкичтин окуучулары үчүн окуучулук эмеректердин негизги түрү болуп, үстү эңкейүүчү мектеп партасы болушу керек. Жазууга, окууга үйрөтүп жатканда мектеп партасынын үстүнүн эңкейиши 7-15 градусту түзүшү керек. Отургучтун алдыңкы чети партанын астына 1-номердеги парталардыкына 4 сантиметрге, 2-3-номердегилерге 5-6 сантиметрге жана 4-номердегилерге 7-8 сантиметрге кириши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78. Окуу эмеректеринин өлчөмү окуучулардын боюна жараша 2-таблицадагы маанилерге дал келиши керек.</w:t>
      </w:r>
    </w:p>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2-таблица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Эмеректин өлчөмү жана аны маркировкалоо</w:t>
      </w:r>
    </w:p>
    <w:tbl>
      <w:tblPr>
        <w:tblW w:w="5000" w:type="pct"/>
        <w:tblCellMar>
          <w:left w:w="0" w:type="dxa"/>
          <w:right w:w="0" w:type="dxa"/>
        </w:tblCellMar>
        <w:tblLook w:val="04A0" w:firstRow="1" w:lastRow="0" w:firstColumn="1" w:lastColumn="0" w:noHBand="0" w:noVBand="1"/>
      </w:tblPr>
      <w:tblGrid>
        <w:gridCol w:w="1508"/>
        <w:gridCol w:w="1156"/>
        <w:gridCol w:w="2288"/>
        <w:gridCol w:w="2528"/>
        <w:gridCol w:w="2091"/>
      </w:tblGrid>
      <w:tr w:rsidR="003A4125" w:rsidRPr="003A4125" w:rsidTr="003A4125">
        <w:tc>
          <w:tcPr>
            <w:tcW w:w="7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Эмеректин номери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Бой тобу, мм</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Столдун окуучуга караган четинин полго карата болгон бийиктиги, мм</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Маркировкалоонун өңү</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Отургучтун берки четинин полго карата болгон бийиктиги, мм</w:t>
            </w:r>
          </w:p>
        </w:tc>
      </w:tr>
      <w:tr w:rsidR="003A4125" w:rsidRPr="003A4125" w:rsidTr="003A412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1000-1150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460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Кызгылт-сары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260</w:t>
            </w:r>
          </w:p>
        </w:tc>
      </w:tr>
      <w:tr w:rsidR="003A4125" w:rsidRPr="003A4125" w:rsidTr="003A412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1150-1300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520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Кызгылт-көк</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300</w:t>
            </w:r>
          </w:p>
        </w:tc>
      </w:tr>
      <w:tr w:rsidR="003A4125" w:rsidRPr="003A4125" w:rsidTr="003A412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1300-1450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580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Сары</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340</w:t>
            </w:r>
          </w:p>
        </w:tc>
      </w:tr>
      <w:tr w:rsidR="003A4125" w:rsidRPr="003A4125" w:rsidTr="003A412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1450-1600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640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Кызыл</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380</w:t>
            </w:r>
          </w:p>
        </w:tc>
      </w:tr>
      <w:tr w:rsidR="003A4125" w:rsidRPr="003A4125" w:rsidTr="003A412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1600-</w:t>
            </w:r>
            <w:r w:rsidRPr="003A4125">
              <w:rPr>
                <w:rFonts w:ascii="Arial" w:eastAsia="Times New Roman" w:hAnsi="Arial" w:cs="Arial"/>
                <w:sz w:val="24"/>
                <w:szCs w:val="24"/>
                <w:lang w:val="ky-KG" w:eastAsia="ru-RU"/>
              </w:rPr>
              <w:lastRenderedPageBreak/>
              <w:t>1750</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700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Жашыл</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420</w:t>
            </w:r>
          </w:p>
        </w:tc>
      </w:tr>
      <w:tr w:rsidR="003A4125" w:rsidRPr="003A4125" w:rsidTr="003A4125">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1750дөн жогору</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760</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Көгүш</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460</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79. Окуучулардын боюна жараша окуу эмеректерин тандоо үчүн аларды өңдөрү боюнча маркировкалоо жүргүзүлөт, аны столдун жана отургучтун сырткы көрүнүп турган капталына тегерекче же тилкелер түрүндө түшүрөт.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80. Парталар (столдор) окуу жайларында номерлери боюнча коюлат: кичирээктери доскага жакын, чоңдору - арыраак. Кулагы катуу балдар үчүн парталар биринчи катарга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81. Көзү начар көргөн балдар класстык доскага жакын парталарга отургузулат.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82. Ангина, суук тийүү оорулары менен тез-тез ооруган балдар имараттын сырткы дубалынан алыс отургузулат.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83. Бир окуу жылында эки жолудан кем эмес четки катарда отургандарды, 1 жана 3-катар (парталарды үч катар кылып койгон учурда), эмеректин бойлоруна жараша дал келүүсүн бузбастан орундары менен алмаштырат.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84. Келбеттери бузулбашы үчүн биринчи сабакка келген күндөн тартып туура отурууга үйрөтүү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85. Окуу жайларды жабдууда төмөнкү өткөөлдөрдүн жана аралыктардын өлчөмдөрү сакталышы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эки орундуу столдордун катарларынын арасы - 60 сантиметрден кем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сырткы дубал менен жанындагы катардын арасы - 70 сантиметрден кем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ички дубал (тоскуч) же шкафтар менен жанындагы катардын арасы - 160 сантиметрден кем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акыркы столдор менен класстык доскага карама-каршы турган дубалга (тоскучка) чейин аралык 140 сантиметрден кем эмес, сырткы деп эсептелген арткы дубалга чейин - 100 сантиметр;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демонстрациялык столдон окуу доскасына чейин - 140 сантиметрден кем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биринчи партадан окуу доскасына чейин - 280 сантиметрден кем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акыркы отурган окуучунун окуу доскасынан эң көп алыстыгы - 860 сантиметр;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окуу доскасынын ылдыйкы чети полдон 70-90 сантиметрге өйдө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эмеректи төрт катар кылып коюуда кабинеттердин квадрат же туурасынан болгон конфигурациясында класстык доскадан столдордун биринчи катарына чейин - 300 сантиметрден кем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86. Узундугу 3,0 м болгон досканын четинен алдыңкы столдо отурган окуучунун акыркы ордунун ортосуна чейинки досканы көрүү бурчу билим берүүнүн 2-3-тепкичинин окуучулары үчүн кеминде 35 градус жана билим берүүнүн 1-тепкичинин окуучулары үчүн кеминде 45 градус болот. Терезелерден эң алыс турган орун 6,0 метрден ашпоого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87. Жалпы билим берүү уюмдарынын жаңы салынып жана кайрадан конструкцияланып жаткан имараттарында окуу столдорун терезени бойлото коюп жана эшиктин жарыгы сол тараптан болуусу менен окуу жайлардын жана кабинеттердин түз бурчтук конфигурациясын алдын ала кароо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88. Бор колдонулуучу класстык доскалар чагылышпаган кочкул жашыл жана күрөң түстө жана бордун чаңын тосуп туруу, борду сактоо үчүн ноосу, чүпүрөгү жана чертеж шаймандары үчүн илгичи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89. Маркердик досканы пайдаланган учурда маркердин түсү досканын түсүнө карама-каршы болушу керек (кызыл, кара, күрөң, көктүн жана жашылдын кочкул түстөрү).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90. Окуу жайларда жана кабинеттерде интерактивдик досканы жана проекциялык экранды колдонууда анын тегиз жарык берүүсүн жана чайыттай жарык тактардын жок болушун камсыз кылуу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91. Физика жана химия кабинеттери атайын демонстрациялык столдор менен жабдылышы керек. Окуу-көрсөтмө куралдарынын жакшы көрүнүп турушу үчүн демонстрациялык стол подиумга орнотулат. Окуучулук жана демонстрациялык столдордун үстү агрессивдүү химиялык заттарга туруктуу болуш керек жана столдун сырткы четтери боюнча коргоо борттору болуш керек. Химия жана лаборанттын кабинети химиялык заттардын жытын тартып алуучу шкафтары менен жабдылат.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92. Информатика кабинетинин жабдылышы ишти уюштурууга жекече электрондук-эсептөө машиналарына санитариялык-эпидемиологиялык талаптар эрежелерине шайкеш келиши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93. Эмгекке окутуу үчүн устаканалардын аянты 1 иш орунга 6,0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 эсебинде бөлүнөт. Устаканаларда жабдууларды жайгаштыруу көрүнүктүү жана туура позада иштөөгө ыңгайлуу шарттарды түзүү менен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94. Жыгач устаканалары терезеге карата 45 градус бурчта же жарык сол жактан тийүү үчүн жарык тийген дубалга перпендикуляр коюлган 3 катар верстактар менен жабдылат. Верстактардын ортосундагы аралык алдыга-артка болгон багытта 0,8 метрден кем эмес болбоого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95. Бир орундуу верстактардын катарынын ортосундагы аралык 1,0 метрден кем эмес, ал эми эки орундуулардыкы - 1,5 метр болушу керек. Верстактарга кыскычтар алардын окторунун ортосуна 0,9 метр аралыкка бекитилет. Жыгач менен иштөөчү верстактар бийиктиги 0,65-0,7 метр болгон алдын ала сактагыч торлору менен камсыз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96. Бургуучу жана курчутуучу жана башка станоктор атайын фундаментте орнотулушу керек жана алдын ала сактагыч торлору, айнектер менен жабдылышы жана ичине жарык берилиши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97. Жыгач жана темир менен иштөөчү верстактар окуучулардын боюна дал келиши керек жана бут койгучтары болуш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98. Жыгач жана темир устаканалар жана кыздар үчүн үй-тиричилик кабинеттери муздак жана ысык суусу бар жуунуучу раковиналар, электр сүлгүлөр же кагаз сүлгүлөр менен камсыз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99. Жалпы билим берүү уюмдарынын жаңы курулуп жаткан жана кайрадан конструкцияланын жаткан имараттарында үй-тиричилик кабинеттеринде экиден кем эмес жай алдын ала каралышы керек: тамак жасоо ыкмаларына үйрөтүү үчүн, бычып жана тигүү үчүн.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100. Тамак жасоо ыкмаларына үйрөтүү үчүн колдонгон үй-тиричилик кабинетине муздак жана ысык суусу бар эки уялуу сууну чабыштыргычы бар жуучу раковиналар, гигиеналык катмары бар 2ден кем эмес стол, муздаткыч, электр плиткасы жана идиш-аяк сактоо үчүн шкаф алдын ала каралат. Идиш-аякты жуу үчүн уруксат берилген жуучу каражатты пайдаланууга мүмкүн.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101. Бычып жана тигүү үчүн колдонгон үй-тиричилик кабинети үлгү чийүү жана бычуу үчүн столдор жана тигүү машиналары менен жабдылат. Тигүүчү машиналар сол тараптан алардын үстүнө эшиктин жарыгы тийгидей кылып терезени бойлото коюлат же маңдайынан тигүүчү машинанын үстүнө жарык тийиш үчүн терезенин так тушуна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102. Иштеп жаткан жалпы билим берүү уюмдарынын имараттарында эгерде бир эле үй-тиричилик кабинети болсо, электр плитасын, иштетүү столдорду, идиш жуугучтарды жана жуунгучту жайгаштыруу үчүн өзүнчө орун жабдылат.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103. Эмгекке үйрөтүү устаканалары, үй-тиричилик кабинеттери, спорттук залдар биринчи медициналык жардам берүү үчүн аптечкалар менен камсыз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104. Узартылган күндүн тобуна катышкан биринчи класстын окуучулары үчүн уктоочу жайлар балдар жана кыздарга өзүнчө болушу керек. Алар өспүрүмдүк (1600х700 мм өлчөмү менен) же орнотулган бир ярустуу керебеттер менен жабдылат. Уктоо бөлмөлөрүндөгү керебеттердин арасын анча көп кылбай жайгаштырат: сырткы дубалдан - 0,6 метрден кем эмес, жылуулук бергичтерден - 0,2 метр, керебеттердин ортосундагы жазылык - 1,1 метрден кем эмес, эки керебеттин баш жагындагы аралыгы - 0,3-0,4 м.</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105. Узартылган күндүн тобуна катышкан биринчи класстын окуучулары үчүн оюн бөлмөлөрүндө эмеректер, оюн жана спорттук жабдуулар окуучулардын боюна дал келиши керек. Эмеректи аянттын көбүрөөк бөлүгүн кыймылдуу оюндар үчүн бошотуп, оюн бөлмөнүн периметри боюнча коюу зарыл. Жумшак эмерек колдонууда чечилүүчү каптары (2ден кем эмес) болуш керек, аларды милдеттүү түрдө бир айда бир жолудан кем эмес жана кирдегенде алмаштырып туруу зарыл. Оюнчуктарды жана окуу куралдарын сактоо үчүн атайын шкафтар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106. Телевизорлор атайын тумбаларга полдон 1,0-1,3 м бийиктикте коюлат. Телекөрсөтүүлөрдү көрүүдө көрүүчүлөрдүн орду экрандан көрүүчүлөрдүн көзүнө чейинки 2 м кем эмес аралыкта жайгаштырылат.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bookmarkStart w:id="7" w:name="r7"/>
      <w:bookmarkEnd w:id="7"/>
      <w:r w:rsidRPr="003A4125">
        <w:rPr>
          <w:rFonts w:ascii="Arial" w:eastAsia="Times New Roman" w:hAnsi="Arial" w:cs="Arial"/>
          <w:b/>
          <w:bCs/>
          <w:color w:val="2B2B2B"/>
          <w:sz w:val="24"/>
          <w:szCs w:val="24"/>
          <w:lang w:val="ky-KG" w:eastAsia="ru-RU"/>
        </w:rPr>
        <w:t>7. Аба-жылуулук режимине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107. Жалпы билим берүү уюмдарынын имараттары борбордук жылуулук берүү жана аба алмаштыруу системалары менен жабдылат, алар турак жана коомдук имараттарды куруу жана долбоорлоштуруу ченемдерине дал келиши керек жана микроклиматтын жана аба чөйрөсүнүн оптималдуу параметрлерин камсыз кылышы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Микроклиматты жакшыртуу максатында окуу жайларды жана рекреацияларды жашылдандыруу пайдаланылат. Жайларды жашылдандыруу үчүн фитонциддик активдүүлүгү жогору болгон, уулуу заттарды жана көмүр кычкыл газды өзүнө сиңирип алуу жөндөмүнө ээ өсүмдүктөр колдонулат. Ички жашылдандыруу үчүн тикенектүү жана уулуу өсүмдүктөрдү колдонууга, ошондой эле эвакуациялоо жолдоруна орнотууга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i/>
          <w:iCs/>
          <w:color w:val="2B2B2B"/>
          <w:sz w:val="24"/>
          <w:szCs w:val="24"/>
          <w:lang w:val="ky-KG" w:eastAsia="ru-RU"/>
        </w:rPr>
        <w:t>(КР Өкмөтүнүн </w:t>
      </w:r>
      <w:hyperlink r:id="rId9"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108. Уюмдарда буу менен жылуулук берүү колдонулбайт. Жылуулук берүү приборлоруна тосмолорду орнотууда колдонулуучу материалдар балдардын ден соолугуна зыян келтирбеши керек. Жыгач-кырынды плиткасынан жана башка полимердик материалдардан жасалган тосмолорго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109. Ташып жүрүүчү жылуулук берүү приборлорун, ошондой эле инфракызыл нур чыгарган жылыткычтарды колдонууга болбойт.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110. Климаттык шарттарга карата абанын температурасы окуу жайларында жана кабинеттерде, психологдун жана логопеддин кабинетинде, лабораторияларда, актовый залда, ашканада, рекреацияларда, китепканада, кире бериштеги бөлмөдө, гардеробдо - +18° - +24 °С болушу керек; спорттук залда жана секциялык сабактарды өткөрүү үчүн бөлмөлөрдө, устаканаларда - +17° - +20 °С; уктоочу жайда, оюн бөлмөлөрүндө, мектепке чейинки билим берүү бөлүкчөлөрүнүн жана мектепке караштуу интернаттын жайларында - +20° - +24 °С; медициналык кабинеттерде, спорттук залдын кийинип-чечинүүчү бөлмөсүндө - +20° - +22 °С, душ бөлмөсүндө - +25 °С.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111. Температураны контролдоп туруу үчүн окуу жайлар жана кабинеттер тиричилик термометрлери менен камсыз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112. Сабактардан сырткары мезгилде, жалпы билим берүү уюмдарынын жайларында балдар жок кезде +15 °С төмөн эмес температура кармалып турушу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113. Жалпы билим берүү уюмдарынын жайларында абанын салыштырмалуу нымдуулугу 40-60%ды түзүш керек, абанын кыймыл ылдамдыгы 0,1 м/секундадан көп болбошу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Окуу жайдагы көмүртектин диоксидинин орточо концентрациясы миллионго 1500 бөлүкчөдөн (ppm) ашпоого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i/>
          <w:iCs/>
          <w:color w:val="2B2B2B"/>
          <w:sz w:val="24"/>
          <w:szCs w:val="24"/>
          <w:lang w:val="ky-KG" w:eastAsia="ru-RU"/>
        </w:rPr>
        <w:t>(КР Өкмөтүнүн </w:t>
      </w:r>
      <w:hyperlink r:id="rId10"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114. Эгерде иштеп жаткан жалпы билим берүү уюмдарында от жагуу меши бар болсо, анда от коридордон жагылат. Жайлардагы абаны кычкыл көмүртек менен бузбоо үчүн мештин түтүгү отун толугу менен күйүп бүткөндө жана окуучулар келгенге чейин эки саат эрте жабылышы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115. Окуу жайлар танапис учурунда желдетилет, ал эми рекреациялыктар - сабак учурунда. Сабактар башталганча жана алар бүткөндө окуу жайларын өтмө шамал менен желдетүү керек. Өтмө шамал менен желдетүүнүн узактыгы аба ырайына, шамалдын багытына жана ылдамдыгына, жылуулук берүү системасынын натыйжалуулугуна карата аныкталат. Өтмө шамал менен желдетүүнүн сунушталуучу узактыгы ушул санитардык эрежелердин 3-таблицасында көрсөтүлгөн.</w:t>
      </w:r>
    </w:p>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3-таблица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r w:rsidRPr="003A4125">
        <w:rPr>
          <w:rFonts w:ascii="Arial" w:eastAsia="Times New Roman" w:hAnsi="Arial" w:cs="Arial"/>
          <w:b/>
          <w:bCs/>
          <w:color w:val="2B2B2B"/>
          <w:sz w:val="24"/>
          <w:szCs w:val="24"/>
          <w:lang w:val="ky-KG" w:eastAsia="ru-RU"/>
        </w:rPr>
        <w:t>Сырттагы абанын температурасына карата өтмө шамал менен желдетүүнүн сунушталуучу узактыгы</w:t>
      </w:r>
    </w:p>
    <w:tbl>
      <w:tblPr>
        <w:tblW w:w="5000" w:type="pct"/>
        <w:tblCellMar>
          <w:left w:w="0" w:type="dxa"/>
          <w:right w:w="0" w:type="dxa"/>
        </w:tblCellMar>
        <w:tblLook w:val="04A0" w:firstRow="1" w:lastRow="0" w:firstColumn="1" w:lastColumn="0" w:noHBand="0" w:noVBand="1"/>
      </w:tblPr>
      <w:tblGrid>
        <w:gridCol w:w="2127"/>
        <w:gridCol w:w="2320"/>
        <w:gridCol w:w="5124"/>
      </w:tblGrid>
      <w:tr w:rsidR="003A4125" w:rsidRPr="003A4125" w:rsidTr="003A4125">
        <w:tc>
          <w:tcPr>
            <w:tcW w:w="11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Сырттагы температура, °С</w:t>
            </w:r>
          </w:p>
        </w:tc>
        <w:tc>
          <w:tcPr>
            <w:tcW w:w="38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Жайларды желдетүүнүн узактыгы, мин.</w:t>
            </w:r>
          </w:p>
        </w:tc>
      </w:tr>
      <w:tr w:rsidR="003A4125" w:rsidRPr="003A4125" w:rsidTr="003A4125">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кичине танапистерде</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чоң танапистерде жана сменалардын ортосунда</w:t>
            </w:r>
          </w:p>
        </w:tc>
      </w:tr>
      <w:tr w:rsidR="003A4125" w:rsidRPr="003A4125" w:rsidTr="003A4125">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+10дон + 6га чейин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4-10</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25-35</w:t>
            </w:r>
          </w:p>
        </w:tc>
      </w:tr>
      <w:tr w:rsidR="003A4125" w:rsidRPr="003A4125" w:rsidTr="003A4125">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+5тен 0го чейин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3-7</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20-30</w:t>
            </w:r>
          </w:p>
        </w:tc>
      </w:tr>
      <w:tr w:rsidR="003A4125" w:rsidRPr="003A4125" w:rsidTr="003A4125">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0дон - 5ке чейин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15-25</w:t>
            </w:r>
          </w:p>
        </w:tc>
      </w:tr>
      <w:tr w:rsidR="003A4125" w:rsidRPr="003A4125" w:rsidTr="003A4125">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-5тен - 10го чейин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10-15</w:t>
            </w:r>
          </w:p>
        </w:tc>
      </w:tr>
      <w:tr w:rsidR="003A4125" w:rsidRPr="003A4125" w:rsidTr="003A4125">
        <w:tc>
          <w:tcPr>
            <w:tcW w:w="1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-10дон төмөн</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1-1,5</w:t>
            </w:r>
          </w:p>
        </w:tc>
        <w:tc>
          <w:tcPr>
            <w:tcW w:w="2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5-10</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116. Дене тарбия сабактары жана спорттук секциянын сабактары жакшы аэрациялануучу спорттук залдарда өткөрүлөт.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117. Терезелердин ачылуучу рычагдык аспаптары бар фрамугдары же форточкалары болушу керек. Желдетүү үчүн колдонулган фрамугдардын жана форточкалардын аянты окуу жайларында полдун 1/50 аянтынан кем болбошу керек. Фрамугдар жана форточкалар жылдын бүт мезгилинде оң абалда болушу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118. Терезелерге бүтүн айнек полотнолор салынышы керек. Сынган айнектерди тез арада алмаштыруу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119. Абаны оп тартуучу өзүнчө системалар төмөнкү жайлар үчүн каралат: окуу жайлар жана кабинеттер, актовый залдар, бассейндер, тирлер, ашканалар, медициналык пункттар, киноаппарат бөлмөсү, санитардык түйүндөр, тазалоочу шаймандарды даярдоочу жана сактоочу жайлар, жыгач жана темир устаканалар. Механикалык абаны оп тартуу системасы устаканаларда жана мештер коюлган тейлөөчү эмгек кабинеттеринде орнотулат.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8" w:name="r8"/>
      <w:bookmarkEnd w:id="8"/>
      <w:r w:rsidRPr="003A4125">
        <w:rPr>
          <w:rFonts w:ascii="Arial" w:eastAsia="Times New Roman" w:hAnsi="Arial" w:cs="Arial"/>
          <w:b/>
          <w:bCs/>
          <w:color w:val="2B2B2B"/>
          <w:sz w:val="24"/>
          <w:szCs w:val="24"/>
          <w:lang w:val="ky-KG" w:eastAsia="ru-RU"/>
        </w:rPr>
        <w:t>8. Табигый жана жасалма жарыктандырууга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120. Турак жана коомдук имараттарга табигый, жасалма, биргелешкен жарыктандырууга болгон гигиеналык талаптарга ылайык бардык окуу жайларында табигый жарык берилиши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121. Табигый жарыгы жок төмөнкүлөр долбоорлонот: снаряд коюучу, жуунуучу жай; гимнастика залындагы дааратканалар; персоналдын душ бөлмөсү жана дааратканасы; кампалар; радиотүйүндөр; киносүрөтлабораториялар; китеп сактоочу жайлар; бойлердик жайлар; насостук суу түтүктөрү жана канализациялар; аба алмаштыруу камералары; башкаруу түйүндөрү жана имараттардын инженердик жана технологиялык жабдууларын орнотуу жана башкаруу үчүн башка жайлар; дезинфекциялоо каражаттарын сактоо үчүн жайлар.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122. Окуу жайлар сол капталдан табигый жарык тийгидей кылып долбоорлонот. Окуу жайлар 6 метрден көп терең болгондо, оң тараптан жарык берүү түзүлүшүнүн болушу милдеттүү, анын полдон болгон бийиктиги 2,2 метрден кем болбошу керек. Негизги жарыкты окуучунун бет маңдайынан жана артынан берүүгө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123. Эмгекке үйрөтүү устаканаларында, акты жана спорттук залдарда эки капталынан табигый жарык тийип турууга болот.</w:t>
      </w:r>
    </w:p>
    <w:p w:rsidR="003A4125" w:rsidRPr="003A4125" w:rsidRDefault="003A4125" w:rsidP="003A4125">
      <w:pPr>
        <w:shd w:val="clear" w:color="auto" w:fill="FFFFFF"/>
        <w:spacing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124. Табигый жарыктын коэффициентинин (мындан ары - ЭЖК) мааниси жалпы билим берүү уюмдарынын жайларынын багытына карата ченемделет:</w:t>
      </w:r>
    </w:p>
    <w:tbl>
      <w:tblPr>
        <w:tblW w:w="5000" w:type="pct"/>
        <w:tblCellMar>
          <w:left w:w="0" w:type="dxa"/>
          <w:right w:w="0" w:type="dxa"/>
        </w:tblCellMar>
        <w:tblLook w:val="04A0" w:firstRow="1" w:lastRow="0" w:firstColumn="1" w:lastColumn="0" w:noHBand="0" w:noVBand="1"/>
      </w:tblPr>
      <w:tblGrid>
        <w:gridCol w:w="1713"/>
        <w:gridCol w:w="1784"/>
        <w:gridCol w:w="1749"/>
        <w:gridCol w:w="1288"/>
        <w:gridCol w:w="1749"/>
        <w:gridCol w:w="1288"/>
      </w:tblGrid>
      <w:tr w:rsidR="003A4125" w:rsidRPr="003A4125" w:rsidTr="003A4125">
        <w:tc>
          <w:tcPr>
            <w:tcW w:w="8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Жайлардын түрлөрү</w:t>
            </w:r>
          </w:p>
        </w:tc>
        <w:tc>
          <w:tcPr>
            <w:tcW w:w="1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 xml:space="preserve">ЭЖКны жана жарыкты (Г - горизонталдуу, В - вертикалдуу) ченемдөө жумуш жасалуучу үстүнкү бети жана жалпактык жана полдун </w:t>
            </w:r>
            <w:r w:rsidRPr="003A4125">
              <w:rPr>
                <w:rFonts w:ascii="Arial" w:eastAsia="Times New Roman" w:hAnsi="Arial" w:cs="Arial"/>
                <w:b/>
                <w:bCs/>
                <w:sz w:val="24"/>
                <w:szCs w:val="24"/>
                <w:lang w:val="ky-KG" w:eastAsia="ru-RU"/>
              </w:rPr>
              <w:lastRenderedPageBreak/>
              <w:t>үстүндөгү тегиздиктин бийиктиги, метр</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lastRenderedPageBreak/>
              <w:t>Эшиктин жарыгы</w:t>
            </w:r>
          </w:p>
        </w:tc>
        <w:tc>
          <w:tcPr>
            <w:tcW w:w="12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Бириктирилген жарык берүү</w:t>
            </w:r>
          </w:p>
        </w:tc>
      </w:tr>
      <w:tr w:rsidR="003A4125" w:rsidRPr="003A4125" w:rsidTr="003A4125">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ЭЖК, %</w:t>
            </w:r>
          </w:p>
        </w:tc>
        <w:tc>
          <w:tcPr>
            <w:tcW w:w="12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ЭЖК, %</w:t>
            </w:r>
          </w:p>
        </w:tc>
      </w:tr>
      <w:tr w:rsidR="003A4125" w:rsidRPr="003A4125" w:rsidTr="003A4125">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Үстүңкү жана бириктирилген жарык берүүдө</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Капталдан жарык тийүүдө</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Үстүңкү жана бириктирилген жарык берүүдө</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Капталдан жарык берүүдө</w:t>
            </w:r>
          </w:p>
        </w:tc>
      </w:tr>
      <w:tr w:rsidR="003A4125" w:rsidRPr="003A4125" w:rsidTr="003A4125">
        <w:trPr>
          <w:trHeight w:val="300"/>
        </w:trPr>
        <w:tc>
          <w:tcPr>
            <w:tcW w:w="85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Класстык бөлмөлөр, кабинеттер, аудиториялар</w:t>
            </w:r>
          </w:p>
        </w:tc>
        <w:tc>
          <w:tcPr>
            <w:tcW w:w="16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Жумуш столдору жана парталар: Г-0,8</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4,0</w:t>
            </w:r>
          </w:p>
        </w:tc>
        <w:tc>
          <w:tcPr>
            <w:tcW w:w="4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2,1</w:t>
            </w:r>
          </w:p>
        </w:tc>
        <w:tc>
          <w:tcPr>
            <w:tcW w:w="5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r>
      <w:tr w:rsidR="003A4125" w:rsidRPr="003A4125" w:rsidTr="003A4125">
        <w:trPr>
          <w:trHeight w:val="184"/>
        </w:trPr>
        <w:tc>
          <w:tcPr>
            <w:tcW w:w="0" w:type="auto"/>
            <w:vMerge/>
            <w:tcBorders>
              <w:top w:val="nil"/>
              <w:left w:val="single" w:sz="8" w:space="0" w:color="auto"/>
              <w:bottom w:val="nil"/>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16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84"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Досканын ортосу: В-1,5</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8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8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8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18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rPr>
          <w:trHeight w:val="240"/>
        </w:trPr>
        <w:tc>
          <w:tcPr>
            <w:tcW w:w="850" w:type="pct"/>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Информатика жана эсептөөчү техника кабинеттери</w:t>
            </w:r>
          </w:p>
        </w:tc>
        <w:tc>
          <w:tcPr>
            <w:tcW w:w="165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Г-0,8</w:t>
            </w:r>
          </w:p>
        </w:tc>
        <w:tc>
          <w:tcPr>
            <w:tcW w:w="70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3,5</w:t>
            </w:r>
          </w:p>
        </w:tc>
        <w:tc>
          <w:tcPr>
            <w:tcW w:w="45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c>
          <w:tcPr>
            <w:tcW w:w="70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2,1</w:t>
            </w:r>
          </w:p>
        </w:tc>
        <w:tc>
          <w:tcPr>
            <w:tcW w:w="5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0,7</w:t>
            </w:r>
          </w:p>
        </w:tc>
      </w:tr>
      <w:tr w:rsidR="003A4125" w:rsidRPr="003A4125" w:rsidTr="003A4125">
        <w:trPr>
          <w:trHeight w:val="166"/>
        </w:trPr>
        <w:tc>
          <w:tcPr>
            <w:tcW w:w="0" w:type="auto"/>
            <w:vMerge/>
            <w:tcBorders>
              <w:top w:val="single" w:sz="8" w:space="0" w:color="auto"/>
              <w:left w:val="single" w:sz="8" w:space="0" w:color="auto"/>
              <w:bottom w:val="nil"/>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16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Дисплейдин экраны: В-1</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6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6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6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16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rPr>
          <w:trHeight w:val="80"/>
        </w:trPr>
        <w:tc>
          <w:tcPr>
            <w:tcW w:w="850" w:type="pct"/>
            <w:vMerge w:val="restart"/>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80"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Техникалык черчение жана сүрөт тартуу окуу кабинеттери</w:t>
            </w:r>
          </w:p>
        </w:tc>
        <w:tc>
          <w:tcPr>
            <w:tcW w:w="16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80"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Г-0,8</w:t>
            </w:r>
          </w:p>
        </w:tc>
        <w:tc>
          <w:tcPr>
            <w:tcW w:w="70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80"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4,0</w:t>
            </w:r>
          </w:p>
        </w:tc>
        <w:tc>
          <w:tcPr>
            <w:tcW w:w="45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80"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70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80"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2,1</w:t>
            </w:r>
          </w:p>
        </w:tc>
        <w:tc>
          <w:tcPr>
            <w:tcW w:w="500" w:type="pct"/>
            <w:tcBorders>
              <w:top w:val="single" w:sz="8" w:space="0" w:color="auto"/>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80"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r>
      <w:tr w:rsidR="003A4125" w:rsidRPr="003A4125" w:rsidTr="003A4125">
        <w:trPr>
          <w:trHeight w:val="289"/>
        </w:trPr>
        <w:tc>
          <w:tcPr>
            <w:tcW w:w="0" w:type="auto"/>
            <w:vMerge/>
            <w:tcBorders>
              <w:top w:val="single" w:sz="8" w:space="0" w:color="auto"/>
              <w:left w:val="single" w:sz="8" w:space="0" w:color="auto"/>
              <w:bottom w:val="nil"/>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16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Жумуш жасоо, чийүү үчүн доскалар, жумуш столдору</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45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7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nil"/>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rPr>
          <w:trHeight w:val="94"/>
        </w:trPr>
        <w:tc>
          <w:tcPr>
            <w:tcW w:w="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94"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Окуу кабинеттердеги лаборанттык бөлмөлөр</w:t>
            </w:r>
          </w:p>
        </w:tc>
        <w:tc>
          <w:tcPr>
            <w:tcW w:w="1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94"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Г-0,8</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9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3,5</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9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9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2,1</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94"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0,7</w:t>
            </w:r>
          </w:p>
        </w:tc>
      </w:tr>
      <w:tr w:rsidR="003A4125" w:rsidRPr="003A4125" w:rsidTr="003A4125">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Металлдарды, жыгачты иштетүү боюнча устаканалар</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Верстактар, жумуш столдору, Г-0,8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r>
      <w:tr w:rsidR="003A4125" w:rsidRPr="003A4125" w:rsidTr="003A4125">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Үй-тиричилик кабинеттери</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Г-0,8</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r>
      <w:tr w:rsidR="003A4125" w:rsidRPr="003A4125" w:rsidTr="003A4125">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Спорттук залдар</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Г-0,0</w:t>
            </w:r>
          </w:p>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В-2,0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0,7</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0,4</w:t>
            </w:r>
          </w:p>
        </w:tc>
      </w:tr>
      <w:tr w:rsidR="003A4125" w:rsidRPr="003A4125" w:rsidTr="003A4125">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Үстү жабык бассейндер</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Г-суунун үстү</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0,3</w:t>
            </w:r>
          </w:p>
        </w:tc>
      </w:tr>
      <w:tr w:rsidR="003A4125" w:rsidRPr="003A4125" w:rsidTr="003A4125">
        <w:tc>
          <w:tcPr>
            <w:tcW w:w="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Рекреациялар</w:t>
            </w:r>
          </w:p>
        </w:tc>
        <w:tc>
          <w:tcPr>
            <w:tcW w:w="1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val="ky-KG" w:eastAsia="ru-RU"/>
              </w:rPr>
              <w:t>Г-0,0</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0,5</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0,3</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125. Окуу жайларында бир капталынан табигый жарык тийген учурда терезеден эң алыстагы парталардын үстүндөгү ЭЖК 1,5%дан кем болбошу керек. Эки тараптан эшиктин жарыгы тийип турган учурда ЭЖКнын көрсөткүчү ортоңку катарларда эсептелет жана 1,5%ды түзүшү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126. Жарыктык коэффициенти (ЖК) 1:6 түзүшү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127. Окуу жайлардын терезелери горизонттун түштүк, түштүк-чыгыш жана чыгыш тараптарга карашы керек. Түндүк тарапка черчение, сүрөт тартуу кабинеттеринин, ошондой эле ашкананын терезелери карашы мүмкүн. Информатика кабинеттеринин багыты - түндүккө жана түндүк-чыгышка карайт.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128. Окуу жайлардын терезелерине терезенин алдындагы тактайдан төмөн эмес кылып, жөнгө салынуучу күндөн калкалоочу түзүлүш (көтөрүлүүчү-бурулуучу жалюзилер, кездеме терезе пардалар, эшиктен тийген жарыктын деңгээлин төмөндөтпөгөн, жарыкты жакшы таратуучу касиети бар ачык түстөгү пардалар) менен жабдылат. Поливинилхлор пленкасынан жана башка эшиктен тийген жарыкка тоскоол болуучу пардаларды, орнотмолорду колдонууга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129. Иштебеген учурда пардаларды терезелердин ортосундагы дубалдарга тартып коюу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130. Күндүн жарыгын үнөмдүү пайдалануу жана окуу жайларга тегиз жарыктандыруу үчүн төмөнкүлөргө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терезенин айнектерин сырдоого;</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терезенин алдындагы тактайга гүл коюуга, алар полдон 65-70 сантиметрге бийик болгон ташылуучу гул салгычтарга салынат же терезелердин ортосундагы дубалдарга илинүүчү кашпого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131. Айнектер кирдешине жараша, бирок бир жылда 2 жолудан кем эмес (күзүндө жана жазында) жууп-тазаланат.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132. Жалпы билим берүү уюмдарынын бардык жайлары турак жана коомдук имараттарга табигый, жасалма, бириктирилген жарыктандырууга болгон гигиеналык талаптарына ылайык жасалма жарыктандыруу менен камсыз болушат.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133. Окуу жайларында жалпы жарык берүү системасы шыпка илинүүчү чыңалуудагы чырактар же түс берүү спектри боюнча люминесценттик лампалар менен камсыздалат: ак, агыш, накта ак.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134. Бир жайдын ичинде люминесценттик лампаларды жана жалпы жарыктандыруу үчүн ичинде зымы бар лампаларды колдонууга болбойт.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135. Окуу кабинеттерде, аудиторияларда, лабораторияларда жарыктандыруунун деңгээли төмөнкү ченемдерге дал келиши керек: иш столдорунун үстүндө - 300 - 500 лк, техникалык чийүү жана сүрөт кабинеттеринде - 500 лк, информатика кабинеттериндеги столдордун үстүндө - 300 - 500 лк, класстык досканын бетинде - 300 - 500 лк, актовый жана спорттук залдарда (полдун үстүндө) - 200 лк, рекреацияларда (полдун үстүндө) - 150 лк.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136. Окуу жайларда жалпы жарыктандыруу системасы колдонулат. Чырактар жана люминесценттик лампалар жарык тийген дубалга параллель болуп сырткы дубалдан 1,2 м жана ички дубалдан 1,5 м аралыгында тагылат.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137. Өзүнүн жарыгы жок класстык доска жергиликтүү жарыктандыруу - атайын класстык доскаларды жарыктандыруу үчүн багытталган софиттер менен жабдылат. Чырактар досканын үстүнкү кырынан 0,3 м жана на 0,6 м бийик кылып класс тарапка карата илинет.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138. Окуу жайлар үчүн жасалма жарыктандыруунун системасын долбоорлоодо чырактардын линиясын ар бирин өзүнчө жандырууну алдын ала кароо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139. Жасалма жарыкты үнөмдүү пайдалануу жана окуу жайларга тегиз жарыктандыруу үчүн чагылдыруу коэффициенти менен бетин күңүрт кылган жасалгалоо материалдарды жана сырларды колдонуу зарыл: шып үчүн - 0,7-0,9; дубалдар үчүн - 0,5-0,7; пол үчүн - 0,4-0,5; эмерек жана парталар - 0,45; класстык доскалар үчүн - 0,1-0,2.</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140. Төмөнкү түстөгү сырларды колдонуу сунуш кылынат: шып үчүн - ак; окуу жайлардын дубалдары үчүн - сарынын, саргыч боздун, күлгүндүн, жашылдын, көгүштүн ачык түстөрүн; эмерек үчүн (шкафтар, парталар) - табигый жыгачтын түсү же ачык жашыл; класстык доскалар үчүн - кочкул жашыл, кочкул күрөң; каалгалар, терезенин рамалары үчүн - ак.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141. Булганганына карата бирок бир жылда 2 жолудан кем эмес чырактардын арматураларын тазалоо жана күйүп кеткен лампаларды өз убагында алмаштыруу зарыл.</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9" w:name="r9"/>
      <w:bookmarkEnd w:id="9"/>
      <w:r w:rsidRPr="003A4125">
        <w:rPr>
          <w:rFonts w:ascii="Arial" w:eastAsia="Times New Roman" w:hAnsi="Arial" w:cs="Arial"/>
          <w:b/>
          <w:bCs/>
          <w:color w:val="2B2B2B"/>
          <w:sz w:val="24"/>
          <w:szCs w:val="24"/>
          <w:lang w:val="ky-KG" w:eastAsia="ru-RU"/>
        </w:rPr>
        <w:t>9. Суу менен камсыз кылууга жана канализацияга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142. Жалпы билим берүү уюмдарынын имараттары чарбалык-ичүүчү суу менен камсыз кылуунун, канализациянын жана суу арыкчаларынын борбордоштурулган системасы менен жабдылышы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143. Муздак жана борбордоштурулган ысык суу менен жалпы билим берүү уюмдарынын, мектепке чейинки билим берүүнүн жана жалпы билим берүү уюмдарына караштуу интернаттардын жайлары камсыз болушат, анын ичинде: жаңы курулуп жана реконструкцияланып жаткан жалпы билим берүү уюмдарынын тамак-аш блогунун жайлары, ашканасы, буфети, душ бөлмөсү, жуунуучу жайлары, жеке гигиена кабиналары, медициналык багыттагы жайлары, эмгекке үйрөтүү устаканалары, үй-тиричилик кабинеттери, башталгыч класстардын жайлары, сүрөт тартуу, физика, химия жана биология кабинеттери, лаборанттын бөлмөсү, тазалоочу инвентарларды сактоо үчүн жайлары жана дааратканалары.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144. Калктуу пунктта борбордоштурулган суу менен камсыздалбаган жалпы билим берүү уюмдары үзгүлтүксүз муздак суу жана суу ысытуучу системасынын орнотмосу менен камсыздалышы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145. Жалпы билим берүү уюмдарды Кыргыз Республикасынын ичүүчү суу менен камсыз кылуу мыйзамдарынын талаптарына жооп берген коопсуз суу менен камсыз кылынат.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146. Жалпы билим берүү уюмдарынын имараттарында ашкананын канализациялоо системасы башкалардан өзүнчө болушу керек жана канализациянын сырткы системасына өз алдынча чыгарылган түтүгү болушу керек. Ашкананын өндүрүш жайлары аркылуу жогорку кабаттардын канализациялоо системасынын стояктары өтпөш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147. Канализациясы жок райондордогу айылдык калктуу конуштарда жалпы билим берүү уюмдарынын имараттары локалдык тазалоо курулмаларын орнотуу аркылуу ички канализация менен жабдылат.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Сырткы чуңкурлуу дааратканаларды курууга жалпы билим берүү уюмунун имараты суу менен камсыздалбаган учурда гана уруксат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Айылдык калктуу конуштарда жалпы билим берүү уюмдарынын чуңкурлуу дааратканаларына өткөрбөс тосмолор орнотулуусу керек. Канализациясы жок коомдук дааратканаларды люфт-клозет түрүндө орнотууга жол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Сырткы дааратканаларды жайгаштыруу үчүн жерди тандоо, аларды орнотуу жана жабдуу колдонулуудагы санитардык-эпидемиологиялык эрежелердин жана ченемдердин талаптарына ылайык жүргүзүлүүгө жана Кыргыз Республикасынын калкынын санитардык-эпидемиологиялык бакубаттыгы жаатындагы ыйгарым укуктуу мамлекеттик орган менен макулдашылууга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Сырткы дааратканалардын айланасындагы аймак түшкөн суулар агып кетүү үчүн жантайтылып асфальт же плитка төшөлүүгө жана жашылдандырылууга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Жалпы билим берүү уюмдарында дааратканаларга кирүү эркек балдарга жана кыздарга өзүнчө болуп, табигый жана жасалма жарыктандыруу болушу зарыл, анын ичинде дааратканага чейинки жол да жарыктандырылышы керек. Дааратканалар жалпы билим берүү уюмунун имаратынан 25 метрден кем эмес аралыкта жайгаштырылышы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Сырткы чуңкурлуу дааратканалар каалгалары бар кабиналар менен жабдылууга тийиш, бийиктиги жерден 1,8 метрден кем эмес, жерге 0,2 м жетпеген тосмолор менен бөлүнүп туруусу зарыл. Кабиналар 0,8 м х 1 м өлчөмүндө болушу керек. Кыздар үчүн дааратканалардын кабиналарынын бири 1,8 м х 1,2 м өлчөмүндө болууга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Дааратканалардын жана жуунуучу бөлмөлөрдүн полунун үстү жуула турган, жылчыксыз, кемтиксиз, жаракасыз жана башка механикалык бузулуулары жок болууга тийиш. Дубалдары оңой тазалана тургандай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Дааратканаларда даарат кагазын кармагычтар, кол жуучу раковиналар, бут менен баскычы бар чакалар орнотулушу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Жалпы билим берүү уюмдарында сырткы дааратканалар ден соолугунун мүмкүнчүлүгү чектелген адамдар үчүн өзүнчө кабиналарды эске алып, дааратканаларга кире турган жерде пандустарды орнотуу менен курулууга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Люфт-клозет тибиндеги дааратканаларда тартып-соруп алма же соруп алма желдеткич системасын орнотуу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Дааратканалардагы санитардык приборлордун саны орточо эсеп менен - 40 кызга 1 унитаз, 80 уул балага 1 унитаз жана 2 писсуар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Люфт-клозеттердин чуңкурлары жылчыксыз бүтөлөт. Чуңкурдун түбү жана дубалдары бетондолот же 0,5 метрден кем эмес калыңдыкта бышкан кыш, жыгач (ортосуна топурак салып, тапталып) менен көтөрүлөт. Кыш менен көтөрүлгөн чуңкурдун ички бети шыбалат, жыгачтан жасалган бөлүктөрү чайырланат. Чуңкурду тазалоо үчүн люктар тыгыз, эки капкак менен жабылат.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Короо сыртына чатырчасы (бастырмасы), экран-тосмолору жок дааратканаларды орнотууга жана чуңкуру 2/3 көлөмдөн ашыкча толгон дааратканаларды пайдаланууга жол берилбейт.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Дааратканалардын санитардык абалын атайын тейлөөчү персонал камсыздайт.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Тейлөөчү персоналда атайын жайда же шкафта сакталууга тийиш болгон маркерленген тазалоочу инвентарь, щеткалар, чүпүрөктөр, дезинфекциялоочу каражаттардын запасы ээ болууга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Жайларды жана санитардык-техникалык приборлорду тазалоо жана дезинфекциялоо үчүн дезинфекциялоочу каражаттар колдонулат. Дезинфекциялоочу каражаттар мамлекеттик каттоо жөнүндө күбөлүккө, шайкештиги жөнүндө декларацияга, каражаттарды колдонуунун тартиби жөнүндө нускамага ээ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Дезинфекциялоочу каражаттарды сарптоо дезинфекциялоо каражаттарын колдонуу боюнча нускамага ылайык тазалануучу аянттын 1 кв. метрине эритмени сарптоо ченеми эсебинде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Дезинфекциялоочу каражаттардын эритмелери куюлган идиштер капкак менен жабылып, каражаттын аталышы, анын концентрациясы, арналышы жана даярдалган датасы көрсөтүлүүгө тийиш. Жарактуулук мөөнөтү өткөн дезинфекциялоочу каражаттарды жана эритмелерди колдонууга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Раковиналар, эшиктердин туткалары дезинфекциялоочу каражаттар менен сүртүү ыкмасы аркылуу тазаланат.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Унитаздар, сырттагы дааратканалар жана биодааратканалар суу чачыратуу жолу менен дезинфекцияланат.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Жууп-тазалоо үчүн маркерленген тазалоочу инвентарь, щетка, чүпүрөк, дезинфекциялоочу жана тазалоочу каражаттар берилет, алар атайын жайларда жана шкафта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Тазалоочу инвентарь жууп-тазалоодон кийин капкагы тыгыз жабылган идиште дезинфекциялоочу эритмеге салынып, дезинфекцияланат. Дезинфекциялоодон кийин тазалоочу материал суу менен чайкалат жана кургатылат.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i/>
          <w:iCs/>
          <w:color w:val="2B2B2B"/>
          <w:sz w:val="24"/>
          <w:szCs w:val="24"/>
          <w:lang w:val="ky-KG" w:eastAsia="ru-RU"/>
        </w:rPr>
        <w:t>(КР Өкмөтүнүн </w:t>
      </w:r>
      <w:hyperlink r:id="rId11"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148. Жалпы билим берүү уюмдары ичүүчү суу коопсуздугуна жооп берген суу менен камсыздалат.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149. Жалпы билим берүү уюмдарында суу ичүү режими төмөнкү формаларда уюштурулат: стационардык ичүүчү фонтанчиктер; идиштерге куюлган суу.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150. Окуучулар билим берүү уюмдарында канча убакыт болсо, ошол убакыт бою аларга ичүүчү суу жеткиликтүү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151. Стационардык ичүүчү фонтанчиктердин конструктивдүү чечимдеринде бийиктиги 10 сантиметрден кем болбогон вертикалдык аккан, суунун тегерегине чектетүүчү шакекченин болуусун алдын ала кароо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152. Суу ичүү тартибин бөтөлкөгө куюлган сууну пайдалануу менен уюштурууда жалпы билим берүү уюмунда таза идиштин (айнек жана фаянс - тамактануучу залда, бир жолку кичи стакан менен - окуу жана уктоочу жайларда) жетиштүү саны менен, ошондой эле таза жана колдонулган айнек жана фаянс идиштери үчүн маркировкаланган подностор менен, бир жолу колдонулуучу идиш-аяктарды чогултуу үчүн - контейнерлер менен камсыз кылуусу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153. Калктуу пунктта борбордоштурулган суу менен камсыз кылуу болбогондо окуучулардын суу ичүү тартибин уюштуруу идиштерге куюлган сууну пайдалануу менен гана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154. Жалпы билим берүү уюмдарына жеткирилген бөтөлкөгө куюлган суу колдонулган техникалык регламенттин талаптарына ылайык, сапатын жана коопсуздугун тастыктаган документи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Сууну күндүн нуру түздөн-түз тийген пластик идиште сактоого, ошондой эле сактоо мөөнөтү 3 сааттан ашпоосу талап кылынган ичүүчү сууну кайталап кайнатууга жол берилбейт.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i/>
          <w:iCs/>
          <w:color w:val="2B2B2B"/>
          <w:sz w:val="24"/>
          <w:szCs w:val="24"/>
          <w:lang w:val="ky-KG" w:eastAsia="ru-RU"/>
        </w:rPr>
        <w:t>(КР Өкмөтүнүн </w:t>
      </w:r>
      <w:hyperlink r:id="rId12"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bookmarkStart w:id="10" w:name="r10"/>
      <w:bookmarkEnd w:id="10"/>
      <w:r w:rsidRPr="003A4125">
        <w:rPr>
          <w:rFonts w:ascii="Arial" w:eastAsia="Times New Roman" w:hAnsi="Arial" w:cs="Arial"/>
          <w:b/>
          <w:bCs/>
          <w:color w:val="2B2B2B"/>
          <w:sz w:val="24"/>
          <w:szCs w:val="24"/>
          <w:lang w:val="ky-KG" w:eastAsia="ru-RU"/>
        </w:rPr>
        <w:t>10. Ылайыкталган имараттарда жайгаштырылган жалпы билим берүү уюмдарынын жайларына жана жабдууларына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155. Жалпы билим берүү уюмдарын ылайыкталган имараттарда жайгаштырууда жайлардын милдеттүү жыйындысы болушу керек: окуу класстары, тамактанууну уюштуруу үчүн жайлар, медицина багытындагы жайлар, рекреациялар, административдик-чарбалык жайлар, сантүйүндөр, гардеробдор.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156. Окуу жайлардын жана кабинеттердин аянты колдонуудагы санитардык эрежелердин талаптарына ылайык бир класстагы окуучулардын санына карата аныкталат.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157. Өздүк спорттук залды жабдууга мүмкүнчүлүк жок болсо, жалпы билим берүү уюмдарынын жанында жайгашкан спорттук курулмалар колдонулат.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158. Гардеробдор болбогон учурларда рекреацияларда, коридорлордо жеке шкафтар жайгаштырылат.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11" w:name="r11"/>
      <w:bookmarkEnd w:id="11"/>
      <w:r w:rsidRPr="003A4125">
        <w:rPr>
          <w:rFonts w:ascii="Arial" w:eastAsia="Times New Roman" w:hAnsi="Arial" w:cs="Arial"/>
          <w:b/>
          <w:bCs/>
          <w:color w:val="2B2B2B"/>
          <w:sz w:val="24"/>
          <w:szCs w:val="24"/>
          <w:lang w:val="ky-KG" w:eastAsia="ru-RU"/>
        </w:rPr>
        <w:t>11. Билим берүү процессинин режимине болгон гигиеналык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159. Окуу сабактары саат 8ден эрте башталбайт.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160. Өзүнчө сабактарды терең окутуу уюмдарында, лицейлерде, гимназияларда окутуу I-сменада гана өткөрүлөт.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161. Эки сменада иштеген уюмдарда 1, 5, бүтүрүүчү 9 жана 11-класстардын сабактары биринчи сменага гана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162. Жалпы билим берүү уюмдарында 3 сменада окутууга уруксат берилбейт.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163. Бир жумалык билим берүү жүктөмдү бир жума ичинде бир кылка бөлүштүрүү керек, анда бир күндүн ичиндеги мүмкүн болгон максималдуу жүктөмдүн көлөмү төмөнкүнү түзүшү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- 1-класстын окуучулары үчүн бир күндө 4 сабактан көп болбошу керек жана бир жумада 1 жолу дене тарбия сабагын эсептегенде 5 сабак коюуга мүмкүн;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- 2-4-класстарга - 5 сабактан көп эмес жана бир жумада 6 күн окуса, 1 жолу дене тарбия сабагын эсептегенде 6 сабак коюуга мүмкүн;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- 5-11-класстар үчүн - 6 сабактан көп эмес.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164. Сабактардын расписаниесин милдеттүү жана факультативдик сабактар үчүн өзүнчө түзүлөт. Факультативдик сабактарды милдеттүү сабактар аз болгон күндөргө коюу керек. Акыркы сабак менен факультативдик сабактын ортосунда 45 мүнөт тыныгуу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165. Сабактардын расписаниеси окуучулардын бир күндүк жана бир жумалык акыл-эсинин иштөө жөндөмдүүлүгүн жана окуу предметтеринин татаалдык шкаласын эске алуу менен ушул санитардык эрежелериндеги </w:t>
      </w:r>
      <w:hyperlink r:id="rId13" w:anchor="p1" w:history="1">
        <w:r w:rsidRPr="003A4125">
          <w:rPr>
            <w:rFonts w:ascii="Arial" w:eastAsia="Times New Roman" w:hAnsi="Arial" w:cs="Arial"/>
            <w:color w:val="0000FF"/>
            <w:sz w:val="24"/>
            <w:szCs w:val="24"/>
            <w:u w:val="single"/>
            <w:lang w:val="ky-KG" w:eastAsia="ru-RU"/>
          </w:rPr>
          <w:t>1-тиркеменин</w:t>
        </w:r>
      </w:hyperlink>
      <w:r w:rsidRPr="003A4125">
        <w:rPr>
          <w:rFonts w:ascii="Arial" w:eastAsia="Times New Roman" w:hAnsi="Arial" w:cs="Arial"/>
          <w:color w:val="2B2B2B"/>
          <w:sz w:val="24"/>
          <w:szCs w:val="24"/>
          <w:lang w:val="ky-KG" w:eastAsia="ru-RU"/>
        </w:rPr>
        <w:t> 2-4-таблицаларына ылайык түзүлөт.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166. Сабактардын жүгүртмөсүн түзүүдө бир күндө жана бир жумада сабактарды ар кандай татаалдыгына жараша кезеги менен коюу зарыл: билим берүүнүн 1-тепкичинин окуучулары үчүн негизги сабактарды (математика, орус жана чет тил, жаратылыш таануу, информатика) музыка, сүрөт, көркөм өнөр, эмгек, дене тарбия сабактары менен кезек келтирүү керек; билим берүүнүн 2 жана 3 тепкичинин окуучулары үчүн табият таануу-математикалык профилдеги сабактар гумманитардык сабактар менен кезектеши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167. 1-класстар үчүн өтө оор сабактар 2-сабакка; 2-4-класстарга - 2-3-сабактарга; 5-11-класстарга 2-4-сабактарга коюлушу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168. Башталгыч класстарда бир сабак удаа эки жолу өтүлбөйт.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169. Бир окуу күнүндө контролдук иш бир гана жолу өткөрүлөт. Контролдук иштерди 2-4-сабактарда өткөрүлөт.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170. Бардык класстарда сабактын узактыгы (академиялык саат) 45 мүнөттөн ашпашы керек. Ал эми 1-класстын сабактарынын узактыгы ушул санитардык эрежелердин 171-пункту менен жөнгө салынат, компенсациялык класстын сабактарынын узактыгы 40 мүнөттөн ашпайт.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171. 1-класстагы окутууда төмөнкү кошумча талаптарды аткарылышы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окутуу 5 күндүк жана 1-сменада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 биринчи жарым жылдыкта "тепкичтик" режимди пайдалануу (сентябрда, октябрда - бир күндө 3 сабактан ар бири 35 мүнөттөн, ноябрда - декабрда - 4 сабактан ар бири 35 мүнөттөн; январь - май - 4 сабактан ар бири 45 мүнөттөн);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окуу күнүнүн ортосунда узактыгы 40 мүнөттөн ашпаган динамикалык тыныгуу уюштуруу сунушталат.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узартылган күндүн тобуна катышкандар үчүн күндүзгү уктоо (1 сааттан кем эмес), 3 маал тамактануу жана таза абада сейилдөө уюштуруу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окутуу балл коюп баалоосуз жана үй тапшырмасыз өткөрүлөт;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адаттагы режимде окугандар үчүн үчүнчү чейректин ортосунда кошумча бир жумалык каникул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172. Бир жума ичинде окуучулар өтө чарчабоосу жана акыл-эсинин иштөө жөндөмдүүлүгүнүн оптималдык деңгээлин сактоо үчүн бейшемби жана жума күнү жеңилдетилген окуу күнү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173. Сабактардын арасындагы танапис 10 мүнөттү түзөт, чоң танапистин узактыгы 20-30 мүнөт (2 же 3-сабактан кийин). Бир жолку чоң танапистин ордуна 2 же 3-сабактан кийин ар бири 20 мүнөттөн эки танапис уюштурушу мүмкүн.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174. Тыныгууну таза абада уюштуруу сунушталат. Ушул максатта күндө өткөрүлүүчү чоң танапистин динамикалык тыныгуусунун узактыгын 45 мүнөткө чейин узартылат, анын 30 мүнөтүнөн кем эмес убакыты уюмунун спорт аянттарында, спорттук залдарында же рекреацияларында кыймылдуу-активдүү иш аракеттерди уюштурууга бөлүнөт.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175. Сменалардын алмашуусунун ортосундагы убакыт жайларды тазалоо жана желдетүү үчүн 30 мүнөттөн кем болбошу керек. Тынч эмес эпидемиологиялык кырдаалда дезинфекциялык жумуштарды жүргүзүү үчүн убакыт 60 мүнөткө чейин узартылат.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176. Окуу процессинде инновациялык билим берүү программаларын жана технологияларын, сабактардын жүгүртмөсүн, окуунун режимдерин колдонууга алардын окуучулардын физиологиялык абалына жана ден соолугуна терс таасири тийбесе мүмкүнчүлүк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177. Аз комплекттүү айылдык билим берүү мекемелеринде конкреттүү шарттарга, окуучулардын санына, алардын жашынын өзгөчөлүктөрүнө жараша билим берүүнүн 1 тепкичинде окуучулардан класс-комплекттерин түзүүгө мүмкүнчүлүк берилет. Мында оптималдуу болуп, билим берүүнүн 1 тепкичиндеги ар кандай жаштагы окуучуларды өзүнчө окутуу эсептелет.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178. Билим берүүнүн 1 тепкичиндеги окуучуларды класс-комплектөөдө аларды эки класстан түзүү оптималдуу болуп эсептелет: 1 жана 3-класстарды (1+3), 2 жана 3-класстарды (2+3), 2 жана 4-класстарды (2+4). Окуучулардын өтө чарчабоосу үчүн биргелештирген (өзгөчө 4 жана 5) сабактардын узактыгын 5-10 мүнөткө (дене тарбия сабагынан тышкары) кыскартуу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Класс-комплекттердин толушу ушул санитардык эрежелердин 4-таблицасына ылайык келиши керек.</w:t>
      </w:r>
    </w:p>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4-таблица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Класс-комплекттердин толушу</w:t>
      </w:r>
    </w:p>
    <w:tbl>
      <w:tblPr>
        <w:tblW w:w="5000" w:type="pct"/>
        <w:tblCellMar>
          <w:left w:w="0" w:type="dxa"/>
          <w:right w:w="0" w:type="dxa"/>
        </w:tblCellMar>
        <w:tblLook w:val="04A0" w:firstRow="1" w:lastRow="0" w:firstColumn="1" w:lastColumn="0" w:noHBand="0" w:noVBand="1"/>
      </w:tblPr>
      <w:tblGrid>
        <w:gridCol w:w="4833"/>
        <w:gridCol w:w="4738"/>
      </w:tblGrid>
      <w:tr w:rsidR="003A4125" w:rsidRPr="003A4125" w:rsidTr="003A412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Класс-комплекттерге бириктирилген класстар</w:t>
            </w:r>
          </w:p>
        </w:tc>
        <w:tc>
          <w:tcPr>
            <w:tcW w:w="2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Класс-комплектте окуган окуучулардын саны</w:t>
            </w:r>
          </w:p>
        </w:tc>
      </w:tr>
      <w:tr w:rsidR="003A4125" w:rsidRPr="003A4125" w:rsidTr="003A412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8-10</w:t>
            </w:r>
          </w:p>
        </w:tc>
      </w:tr>
      <w:tr w:rsidR="003A4125" w:rsidRPr="003A4125" w:rsidTr="003A412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1+2</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8-10</w:t>
            </w:r>
          </w:p>
        </w:tc>
      </w:tr>
      <w:tr w:rsidR="003A4125" w:rsidRPr="003A4125" w:rsidTr="003A412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8-10</w:t>
            </w:r>
          </w:p>
        </w:tc>
      </w:tr>
      <w:tr w:rsidR="003A4125" w:rsidRPr="003A4125" w:rsidTr="003A412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2+3</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10-12</w:t>
            </w:r>
          </w:p>
        </w:tc>
      </w:tr>
      <w:tr w:rsidR="003A4125" w:rsidRPr="003A4125" w:rsidTr="003A412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10-15</w:t>
            </w:r>
          </w:p>
        </w:tc>
      </w:tr>
      <w:tr w:rsidR="003A4125" w:rsidRPr="003A4125" w:rsidTr="003A4125">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3+4</w:t>
            </w:r>
          </w:p>
        </w:tc>
        <w:tc>
          <w:tcPr>
            <w:tcW w:w="2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ind w:firstLine="567"/>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10-15</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179. Компенсацияланган окутуу класстарында окуучулардын саны 20 адамдан ашпоосу керек. Сабактардын узактыгы 40 мүнөттөн көп болушу керек. Коррекциялоо-өнүктүрүү сабактары ар кандай жаштагы окуучулар үчүн белгиленген максималдуу мүмкүн болгон бир жумалык жүктөмдүн көлөмүнө кошулат.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180. Окуу жумасынын узактыгына карабастан, бир күндөгү сабактын саны башталгыч класстарда 5тен көп эмес, ал эми 5-11-класстарда 6 сабактан көп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181. Окуу процессине көнүү мезгилин жеңилдетүү жана кыскартуу үчүн компенсацияланган окутуу класстарындагы окуучуларды педагог-психологдор, врачтар-педиатрлар, мугалимдер-логопеддер жана башка атайын даярдалган педагогикалык кызматкерлер тарабынан көрсөтүлүүчү ошондой эле маалыматтык-коммуникациялык технологияларды жана көрсөтмө окуу куралдарын колдонуп медициналык-психологиялык жардам менен камсыз кылышы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182. Окуучулардын чарчоосун, келбетинин жана көзүнүн көрүүсүнүн бузулушун алдын алуу үчүн сабактарда чакан дене тарбиялык мүнөттөрдү жана көздүн гимнастикасын өткөрүү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183. Сабак учурунда (текшерүү иштерден тышкары) окуу иш аракеттин ар кандай түрлөрүн кезектөө зарыл. Окуучулардын окуу иш аракетинин түрлөрүнүн орто үзгүлтүксүз узактыгы (кагаздан окуу, жазуу, угуу, жооп берүү ж.б.) 1-4-класстарда 7-10 мүнөттөн ашпашы керек. 5-11-класстарда 10-15 мүнөттөн ашпашы керек. Көздөн дептерге же китепке болгон аралык 1-4-класстардын окуучуларыныкы 25-30 сантиметрди, 5-11-класстардын окуучуларыныкы - 45 сантиметрди түзүшү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184. Окуу процессинде окутуунун техникалык каражаттарын үзгүлтүксүз колдонуу узактыгы ушул санитардык эрежелердин 5-таблицасына ылайык белгиленет.</w:t>
      </w:r>
    </w:p>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5-таблица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Сабактарда техникалык каражаттарын үзгүлтүксүз колдонуу узактыгы</w:t>
      </w:r>
    </w:p>
    <w:tbl>
      <w:tblPr>
        <w:tblW w:w="5000" w:type="pct"/>
        <w:tblCellMar>
          <w:left w:w="0" w:type="dxa"/>
          <w:right w:w="0" w:type="dxa"/>
        </w:tblCellMar>
        <w:tblLook w:val="04A0" w:firstRow="1" w:lastRow="0" w:firstColumn="1" w:lastColumn="0" w:noHBand="0" w:noVBand="1"/>
      </w:tblPr>
      <w:tblGrid>
        <w:gridCol w:w="1008"/>
        <w:gridCol w:w="1618"/>
        <w:gridCol w:w="1931"/>
        <w:gridCol w:w="1618"/>
        <w:gridCol w:w="1524"/>
        <w:gridCol w:w="916"/>
        <w:gridCol w:w="956"/>
      </w:tblGrid>
      <w:tr w:rsidR="003A4125" w:rsidRPr="003A4125" w:rsidTr="003A4125">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Үзгүлтүксүз узактык (мүн.), андан көп эмес</w:t>
            </w:r>
          </w:p>
        </w:tc>
      </w:tr>
      <w:tr w:rsidR="003A4125" w:rsidRPr="003A4125" w:rsidTr="003A4125">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Класстар</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Окуу доскаларында жана чагылдырылып көрсөткөн экрандарда сүрөттөрдү көрүү</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Телекөрсөтүүлөрдү көрүү</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 xml:space="preserve">Окуу доскаларында жана чагылдырылып көрсөткөн экрандарда динамикалык сүрөттөрдү </w:t>
            </w:r>
            <w:r w:rsidRPr="003A4125">
              <w:rPr>
                <w:rFonts w:ascii="Arial" w:eastAsia="Times New Roman" w:hAnsi="Arial" w:cs="Arial"/>
                <w:b/>
                <w:bCs/>
                <w:sz w:val="24"/>
                <w:szCs w:val="24"/>
                <w:lang w:val="ky-KG" w:eastAsia="ru-RU"/>
              </w:rPr>
              <w:lastRenderedPageBreak/>
              <w:t>көрүү</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lastRenderedPageBreak/>
              <w:t>Компьютердин жеке мониторунда сүрөт менен иштөө</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Аудио-жазууну угуу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 xml:space="preserve">Аудио-жазууну кулакка коюп угуучу аспап </w:t>
            </w:r>
            <w:r w:rsidRPr="003A4125">
              <w:rPr>
                <w:rFonts w:ascii="Arial" w:eastAsia="Times New Roman" w:hAnsi="Arial" w:cs="Arial"/>
                <w:b/>
                <w:bCs/>
                <w:sz w:val="24"/>
                <w:szCs w:val="24"/>
                <w:lang w:val="ky-KG" w:eastAsia="ru-RU"/>
              </w:rPr>
              <w:lastRenderedPageBreak/>
              <w:t>аркылуу угуу</w:t>
            </w:r>
          </w:p>
        </w:tc>
      </w:tr>
      <w:tr w:rsidR="003A4125" w:rsidRPr="003A4125" w:rsidTr="003A4125">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1-2</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r>
      <w:tr w:rsidR="003A4125" w:rsidRPr="003A4125" w:rsidTr="003A4125">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15</w:t>
            </w:r>
          </w:p>
        </w:tc>
      </w:tr>
      <w:tr w:rsidR="003A4125" w:rsidRPr="003A4125" w:rsidTr="003A4125">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5-7</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20</w:t>
            </w:r>
          </w:p>
        </w:tc>
      </w:tr>
      <w:tr w:rsidR="003A4125" w:rsidRPr="003A4125" w:rsidTr="003A4125">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8-11</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0</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25</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185. Көзгө күч келүү менен байланышкан техникалык каражаттарды колдонгондон кийин көздүн чарчоосун алдын алуу үчүн көнүгүү комплекстерин, ал эми сабактын аягында - жалпы дененин чарчоосу үчүн дене тарбиялык машыгууларын өткөрүү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186. Кыймылдоодо биологиялык муктаждыктарды канааттандыруу үчүн окуучулардын жашына карабастан бир жумалык максималдык мүмкүн болгон жүктөмдүн көлөмүндө каралган бир жумада дене тарбия сабагын 3 жолудан кем эмес өткөрүү зарыл. Дене тарбия сабагын башка сабактар менен алмаштырууга болбойт.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187. Окуучулардын кыймыл аракетин көбөйтүү үчүн окуучулардын окуу пландарына кыймыл-активдүү мүнөздөгү предметтер (хореография, ритмика, заманбап жана бал бийлерин, адаттагы жана улуттук спорттук оюндарды үйрөтүүнү) кошулат.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188. Окуу процессинде окуучулардын кыймылдык активдүүлүгү дене тарбия сабагынан тышкары төмөнкүлөрдүн эсебинен камсыз болот: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дене тарбиялык мүнөттөр;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тыныгууларда уюштурулган кыймылдуу оюндар;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узартылган күндүн тобуна катышкан балдар үчүн спорттук саат;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класстан тышкары спорттук сабактар жана мелдешүүлөр, жалпы мектептик спорттук иш чаралар, ден соолук күндөрү;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секцияларда жана клубдарда өз алдынча дене тарбия сабактары.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189. Дене тарбия сабактарындагы, мелдештердеги, спорттук профилдеги сабактан тышкары окууларда, динамикалык жана спорттук сааттарды өткөрүүдө спорттук профилдеги сабактан тышкары окууларда спорттук жүктөмдөр окуучулардын жашына, ден соолугунун абалына жана дене тарбиялык даярдыгына, ошондой эле метеошарттарына (эгерде таза абада уюштурулган болсо) дал келиши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190. Окуучуларды дене тарбиялык-ден соолукту чыңдоочу жана спорттук-коомдук иш чараларда катышуу үчүн негизги, даярдоочу жана атайын топторуна бөлүштүрүүнү алардын ден соолугун (же алардын ден соолугу жөнүндө маалымкаттын негизинде) эске алуу менен врач жүргүзөт. Негизги дене тарбиялык топтогу окуучуларга алардын жашына ылайык бардык дене тарбиялык-ден соолукту чыңдоочу иш чараларга катышууга уруксат берилет. Даярдоочу жана атайын топтордун окуучулары менен дене тарбиялык-ден соолукту чыңдоочу иш чаралар врачтын корутундусун эске алуу менен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191. Ден соолугу боюнча даярдоочу жана атайын топторго киргизилген окуучулар жеңилдетилген дене тарбия менен аракеттенет.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192. Дене тарбия сабактарын таза абада өткөрүү зарыл. Жаан, шамал жана суук күндөрү дене тарбия сабактары залда өткөрүлөт.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193. Билим берүү программасында каралган эмгек сабактарында ар кандай мүнөздөгү тапшырмалар менен кезектелет. Сабак учурунда өз алдынча иштин бүт убактысынын ичинде иштин бир түрү менен алектенүүгө болбойт.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194. Устаканаларда жана үй-тиричилик кабинеттеринде окуучулар бардык жумуштарды атайын кийим кийип аткарышат (халат, боркок, берет, жоолук). Көзгө зыян келүүчү коркунучу бар иштерди аткарууда коргоо көз айнектерин тагынуу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195. Окуучуларды 18ден жаш адамдарга иштөөгө тыюу салынган зыяны бар же кооптуу шарттардагы жумуштарды иштетүүгө, ошондой эле санитардык түйүндөрдү жана жалпы колдонуу жерлерди тазалатууга, терезелерди жана чырактарды жуудурууга, чатырдагы карды түшүртүүгө жана башка ушуларга окшогон иштерди иштетүүгө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196. Узартылган күндүн топторундагы ийримдик иштер окуучулардын жашына жapaшa болот жана кыймылдуу-активдүү жана статикалык сабактардын ортосундагы балансты камсыз кылышы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197. Үй тапшырмалардын көлөмү (бардык сабактар боюнча) аны аткаруу үчүн кеткен убакыт төмөнкүдөн жогору болбош керек (астрономиялык саатта): 2-3-класстарда - 1,5 саат., 4-5-класстарда - 2 саат., 6-8-класстарда - 2,5 саат., 9-11-класстарда - 3,5 саатка чейин.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198. Жыйынтыктоочу аттестацияны өткөрүүдө экзамен бир күндө бирден көп болбошу керек. Экзамендер ортосундагы тыныгуу 2 күндөн аз болбош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199. Күндөлүк китептердин жана жазуу буюмдарынын салмагы төмөнкүдөн жогорулабашы керек: 1-2-класстар үчүн - 1,5 кг, 3-4-класстар үчүн - 2 кг, 5-6-класстар үчун - 2,5 кгдан жогору, 7-8-класстар үчүн - 3,5кгдан жогору, 9-11-класстар үчүн 4,0 кгдан жогору.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bookmarkStart w:id="12" w:name="r12"/>
      <w:bookmarkEnd w:id="12"/>
      <w:r w:rsidRPr="003A4125">
        <w:rPr>
          <w:rFonts w:ascii="Arial" w:eastAsia="Times New Roman" w:hAnsi="Arial" w:cs="Arial"/>
          <w:b/>
          <w:bCs/>
          <w:color w:val="2B2B2B"/>
          <w:sz w:val="24"/>
          <w:szCs w:val="24"/>
          <w:lang w:val="ky-KG" w:eastAsia="ru-RU"/>
        </w:rPr>
        <w:t>12. Окуучулардын медициналык тейлөөсүн уюштурууга жана жалпы билим берүү уюмдарынын жумушчуларынын медициналык кароолоруна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200. Бардык жалпы билим берүү уюмдарында окуучуларды медициналык тейлөөнү уюштуруу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201. Билим берүү уюмдары квалификациялуу орто медициналык кызматкерлер жана врач-педиатрлардан турган кадрлар менен комплекттелет. Медициналык кызматкер жок болгондо жалпы билим берүүнүн жетекчилиги жакын жайгашкан оорукана менен балдарды медициналык тейлөө жөнүндө келишим түзөт.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202. Жалпы билим берүү уюмдарында медициналык кызматкерлердин ишин жана алдын алуучу иштерди жүргүзүү үчүн ылайыкталган шарттар түзүлүшү керек. Зарыл болгон орнотмолор, аспаптар, медикаменттер, ар бир класс үчүн көздүн көрүүсүнүн курчтугун аныктоо боюнча таблицалар менен жабдылган медициналык жана тиш доктур кабинеттери түзүлүшү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203. Балдар, алардын ден соолугу жөнүндө документтери болгондо, эмдөөлөрдү өткөндө жана жугуштуу оорулары болбогондо мектепке кабыл 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xml:space="preserve">204. Сентябрдын биринчи 15 күнүнүн ичинде окуучуларга анкета толтурулат. Класстык журналга мектептин медициналык кызматкери ден соолук барагын тариздейт, ага ар бир окуучунун антропометрикалык маалыматтары, ден </w:t>
      </w:r>
      <w:r w:rsidRPr="003A4125">
        <w:rPr>
          <w:rFonts w:ascii="Arial" w:eastAsia="Times New Roman" w:hAnsi="Arial" w:cs="Arial"/>
          <w:color w:val="2B2B2B"/>
          <w:sz w:val="24"/>
          <w:szCs w:val="24"/>
          <w:lang w:val="ky-KG" w:eastAsia="ru-RU"/>
        </w:rPr>
        <w:lastRenderedPageBreak/>
        <w:t>соолугунун тобу, дене тарбия сабактарынын тобу, ден соолугунун абалы, окуу эмерегинин сунушталган өлчөмү, ошондой эле медициналык көрсөтмөлөрү жөнүндө маалыматтар жазылат.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205. Жалпы билим берүү уюмдарында окуучулар ооруп келгенден кийин сабактарга кирүүгө жалпы билим берүү уюмдарында врач-педиатрдан маалымкат болгон гана учурда мүмкүнчүлүк 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206. Жалпы билим берүү уюмдарында жугуштуу жана жугуштуу эмес оорулардын алдын алуу боюнча иштер уюштурулат.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207. Педикулез оорусун аныктоо максатында ар бир каникулдан кийин жана ай сайын тандалып жылына 4 жолудан кем эмес медициналык персонал тарабынан балдарды кароону жүргүзүү зарыл. Кароолор (чачты жана кийимдерди) жарык жакшы тийген жайларда, лупа жана тиштери жыш болгон тарактарды колдонуу менен жүргүзүлөт. Ар бир кароодон кийин таракты кайнак суу менен чайкайт же 70% спирттин эритмеси менен сүртөт.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208. Котур же педикулез оорусу менен ооруган окуучулар дарылануу убактысында уюмга келбейт. Алар жалпы билим берүү уюмдарына врачтын маалымкаты менен далилденген дарылоо-алдын алуучу иш чаралардын бардык комплекси аяктагандан кийин гана келүүгө мүмкүнчүлүк алышат.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209. Жалпы билим берүү уюмдарынын бардык кызматкерлери Кыргыз Республикасынын Өкмөтүнүн 2011-жылдын 16-майы № 225 "Кыргыз Республикасынын коомдук саламаттык сактоо жаатындагы нормативдик укуктук актыларын бекитүү жөнүндө" </w:t>
      </w:r>
      <w:hyperlink r:id="rId14" w:history="1">
        <w:r w:rsidRPr="003A4125">
          <w:rPr>
            <w:rFonts w:ascii="Arial" w:eastAsia="Times New Roman" w:hAnsi="Arial" w:cs="Arial"/>
            <w:color w:val="0000FF"/>
            <w:sz w:val="24"/>
            <w:szCs w:val="24"/>
            <w:u w:val="single"/>
            <w:lang w:val="ky-KG" w:eastAsia="ru-RU"/>
          </w:rPr>
          <w:t>токтомуна</w:t>
        </w:r>
      </w:hyperlink>
      <w:r w:rsidRPr="003A4125">
        <w:rPr>
          <w:rFonts w:ascii="Arial" w:eastAsia="Times New Roman" w:hAnsi="Arial" w:cs="Arial"/>
          <w:color w:val="2B2B2B"/>
          <w:sz w:val="24"/>
          <w:szCs w:val="24"/>
          <w:lang w:val="ky-KG" w:eastAsia="ru-RU"/>
        </w:rPr>
        <w:t> ылайык алдын ала жана мезгилдүү медициналык кароодон өтүшөт.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210. Медициналык кароолордон баш тарткан жумушчулар ишке киргизилбейт.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bookmarkStart w:id="13" w:name="r13"/>
      <w:bookmarkEnd w:id="13"/>
      <w:r w:rsidRPr="003A4125">
        <w:rPr>
          <w:rFonts w:ascii="Arial" w:eastAsia="Times New Roman" w:hAnsi="Arial" w:cs="Arial"/>
          <w:b/>
          <w:bCs/>
          <w:color w:val="2B2B2B"/>
          <w:sz w:val="24"/>
          <w:szCs w:val="24"/>
          <w:lang w:val="ky-KG" w:eastAsia="ru-RU"/>
        </w:rPr>
        <w:t>13. Аймактарды жана жайларды санитардык кармоого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211. Жалпы билим берүү уюмдарынын аймагы таза кармалышы керек. Аймактар күн сайын окуучулар аянтчаларга чыга электе тазаланат. Аба ырайы ысык жана кургак болуп турганда аянтчалар жана чөптүн үстү сейилдөөлөрдүн жана спорттук машыгуулардын башталаарына 20 мүнөт калганда сугарылат. Кышында аянтчалар жана жөө жүргүнчүлөр үчүн жолдор кардан жана муздан тазаланат.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212. Таштандыларды капкактары бекем жабылуучу таштанды чогулткучтарга чогултат, жана алардын көлөмүнүн 2/3 бөлүгү толгондо тиричилик калдыктарын алып чыгуу келишимине ылайык катуу тиричилик калдыктарынын полигонуна алып чыгат. Контейнерлер (таштанды чогулткучтар) бошотулгандан кийин аларды белгиленген тартипте уруксат берилген дезинфекциялык каражаттар менен тазалоо зарыл. Таштандыларды жалпы билим берүү уюмдарынын аймагында жана контейнерлердин ичинде өрттөөгө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213. Жыл сайын (жазында) бадалдар кооздолуп кыркылат, жаш, кургап калган жана майда бутактары кыйылат. Окуу жайлардын терезелерин жаап калган же табигый жарыгынын чектелген көрсөткүчүн төмөндөткөн бийик бактардын болуусунда аларды кыюу же бутактарын кыркуу иш-чаралары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Билим берүү уюмунун аймагындагы бак-дарактарды окуу процесси учурунда химиялык дарылоого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i/>
          <w:iCs/>
          <w:color w:val="2B2B2B"/>
          <w:sz w:val="24"/>
          <w:szCs w:val="24"/>
          <w:lang w:val="ky-KG" w:eastAsia="ru-RU"/>
        </w:rPr>
        <w:t>(КР Өкмөтүнүн </w:t>
      </w:r>
      <w:hyperlink r:id="rId15" w:history="1">
        <w:r w:rsidRPr="003A4125">
          <w:rPr>
            <w:rFonts w:ascii="Arial" w:eastAsia="Times New Roman" w:hAnsi="Arial" w:cs="Arial"/>
            <w:i/>
            <w:iCs/>
            <w:color w:val="0000FF"/>
            <w:sz w:val="24"/>
            <w:szCs w:val="24"/>
            <w:u w:val="single"/>
            <w:lang w:val="ky-KG" w:eastAsia="ru-RU"/>
          </w:rPr>
          <w:t>2019-жылдын 17-июнундагы № 295</w:t>
        </w:r>
      </w:hyperlink>
      <w:r w:rsidRPr="003A4125">
        <w:rPr>
          <w:rFonts w:ascii="Arial" w:eastAsia="Times New Roman" w:hAnsi="Arial" w:cs="Arial"/>
          <w:i/>
          <w:iCs/>
          <w:color w:val="2B2B2B"/>
          <w:sz w:val="24"/>
          <w:szCs w:val="24"/>
          <w:lang w:val="ky-KG" w:eastAsia="ru-RU"/>
        </w:rPr>
        <w:t> токтомунун редакциясына ылайык)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214. Жалпы билим берүү уюмдарынын бардык жайлары күндөлүк нымдуу жуучу каражаттар менен тазаланууга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215. Дааратканалар, ашканалар, вестибюлдар, рекреациялар ар бир танапистен кийин нымдуу тазаланууга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216. Окуу жана көмөктөшүү жайлары сабактар аяктагандан кийин окуучулар кеткенде терезелерин жана фрамугдарын ачып коюп тазаланат. Эгерде жалпы билим берүү уюму эки сменада иштесе, анда ар бир смена аяктагандан кийин тазаланат: полдору жуулат, чаңдаган жерлердин чаңы сүртүлөт (терезелердин алдындагы тактайлар, радиаторлор ж.б.).</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217. Жалпы билим берүү уюмунун жайлары бир суткада 1 жолудан кем эмес тазаланууга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218. Жалпы билим берүү уюмунда колдонуу боюнча нускамаларды сактоо менен жуучу жана дезинфекциялоочу каражаттарды колдонушат.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219. Пол жуу үчүн дезинфекциялоочу эритмелерди так эле колдонуунун алдында окуучулар жок болгондо ажатканаларда даярдалат.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220. Дезинфекциялоочу жана жуучу каражаттар нускамага ылайык өндүрүүчүнүн баштыгында жана окуучулар жетпеген жерде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221. Начар эпидемиологиялык кырдаалда инфекциянын таралышын алдын алуу максатында жалпы билим берүү уюмунда кошумча эпидемияга каршы иш-чаралар өткөрүлөт.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222. Жалпы билим берүү уюмдарынын жайларында бир айда бир жолудан кем эмес генералдык тазалоо жүргүзүлөт. Генералдык тазалоо техникалык персонал тарабынан (окуучулардын эмгегин пайдаланбастан) жуучу жана дезинфекциялоочу каражаттарды колдонуу менен жүргүзүлөт. Абаны алмаштырып сордуруучу торлорунун чаңдары ай сайын тазаланып турат.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223. Шейшептер жана сүлгүлөр кирдегенде, бирок бир жумада бир жолудан кем эмес алмаштырылат. Окуу жылы башталаардын алдында алар дезинфекциялоочу камерада тазаланат. Дааратканаларда самын, даарат кагазы жана сүлгүлөр дайыма болуп туруш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224. Дааратканалар, душ бөлмөлөрү, буфеттер, медициналык багыттагы жайлар күн сайын эпидемиологиялык кырдаалга карабастан дезинфекциялык каражаттарды колдонуу менен тазаланат. Санитардык-техникалык жабдуулар күн сайын жугуштуу нерселерден тазаланууга тийиш. Суу агызуучу бактардын кармагычтары жана каалгалардын кармагычтары жылуу суу жана самын менен жуулат. Раковиналар, унитаздар, улитаздардын олтургучтары ерш жана щеткалар менен жана белгиленген тартипте уруксат берилген дезинфекциялоо каражаттары менен тазаланат. Дезинфекцияны, дезинсекцияны жана дератизацияны уюштуруу, жана өткөрүү боюнча колдонмого ылайык дезинфекциялык каражаттарда этикеткасы болуп, анда каражаттын аталышы, анын арналышы, таасир берүүчү заттардын концентрациясы, даярдоо күнү, жарамдуулук мөөнөтү, коопсуздук чаралары, даярдоочунун жана жеткирүүчүнүн реквизиттери көрсөтүлүүгө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225. Медициналык кабинеттерде жайларды жугуштуу нерселерден тазалоодон тышкары дезинфекциялоо, стерилизациялоого чейинки тазалоо жана медициналык багыттагы буюмдарды Кыргыз Республикасынын Өкмөтүнүн 2012-жылдын 12-январындагы № 32 "Кыргыз Республикасынын Саламаттык сактоо уюмдарындагы инфекциялык контролдоо боюнча </w:t>
      </w:r>
      <w:hyperlink r:id="rId16" w:history="1">
        <w:r w:rsidRPr="003A4125">
          <w:rPr>
            <w:rFonts w:ascii="Arial" w:eastAsia="Times New Roman" w:hAnsi="Arial" w:cs="Arial"/>
            <w:color w:val="0000FF"/>
            <w:sz w:val="24"/>
            <w:szCs w:val="24"/>
            <w:u w:val="single"/>
            <w:lang w:val="ky-KG" w:eastAsia="ru-RU"/>
          </w:rPr>
          <w:t>нускамаларды</w:t>
        </w:r>
      </w:hyperlink>
      <w:r w:rsidRPr="003A4125">
        <w:rPr>
          <w:rFonts w:ascii="Arial" w:eastAsia="Times New Roman" w:hAnsi="Arial" w:cs="Arial"/>
          <w:color w:val="2B2B2B"/>
          <w:sz w:val="24"/>
          <w:szCs w:val="24"/>
          <w:lang w:val="ky-KG" w:eastAsia="ru-RU"/>
        </w:rPr>
        <w:t> бекитүү жөнүндө" </w:t>
      </w:r>
      <w:hyperlink r:id="rId17" w:history="1">
        <w:r w:rsidRPr="003A4125">
          <w:rPr>
            <w:rFonts w:ascii="Arial" w:eastAsia="Times New Roman" w:hAnsi="Arial" w:cs="Arial"/>
            <w:color w:val="0000FF"/>
            <w:sz w:val="24"/>
            <w:szCs w:val="24"/>
            <w:u w:val="single"/>
            <w:lang w:val="ky-KG" w:eastAsia="ru-RU"/>
          </w:rPr>
          <w:t>токтому</w:t>
        </w:r>
      </w:hyperlink>
      <w:r w:rsidRPr="003A4125">
        <w:rPr>
          <w:rFonts w:ascii="Arial" w:eastAsia="Times New Roman" w:hAnsi="Arial" w:cs="Arial"/>
          <w:color w:val="2B2B2B"/>
          <w:sz w:val="24"/>
          <w:szCs w:val="24"/>
          <w:lang w:val="ky-KG" w:eastAsia="ru-RU"/>
        </w:rPr>
        <w:t> менен аныкталган медициналык шаймандарды да дезинфекциялоо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226. Бир жолу колдонулуучу медициналык буюмдарга артыкчылык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227. Эпидемиологиялык коркунуч даражасы боюнча потенциалдуу коркунучтуу калдыктарга кирген медициналык калдыктар пайда болгон учурда аларды дарылоо-алдын алуу мекемелеринин калдыктарынын бардык түрлөрүн чогултуу, сактоо, кайра иштетүү, зыянсыз кылуу жана жок кылуу эрежелерине ылайык зыянсыздандырат жана жок кылынат.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228. Жайларды тазалоо үчүн тазалоочу шаймандар маркировкаланат жана аныкталган жайларга бекитилет. Санитардык түйүндөрдү тазалоо үчүн тазалоочу шаймандардын (чакалар, тазиктер, швабралар, буюмдар) белги берүүчү (кызыл түстөгү) маркировкасы болушу керек, багыты боюнча колдонулуп башка тазалоочу шаймандардан өзүнчө сакталышы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229. Тазалоо аяктагандан кийин тазалоочу шаймандар жуучу каражаттарды колдонуу менен жуулат, аккан сууга чайкалат жана кургатылат. Тазалоочу шаймандар атайын бөлүнгөн жайда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230. Тамак-аш блогунун жайларынын санитардык абалын жалпы билим берүү уюмдарындагы окуучулардын тамактануусун уюштуруу санитардык-эпидемиялык талаптарын эске алуу менен сактоо керек. Бассейн болгон учурда жайларды жана жабдууларды тазалоо жана дезинфекциялоо бассейндер колдонуу гигиеналык талаптарына ылайык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231. Спорттук шаймандар күн сайын жуучу каражаттар менен тазаланууга тийиш. Залда жайгашкан спорттук шаймандар ар бир сменанын аягында нымдуу чүпүрөк менен тазаланат, ал эми металл бөлүктөрү - кургак чүпүрөк менен тазаланат. Ар бир сабактан кийин спорттук зал 10 мүнөттөн кем эмес желдетилет. Спорттук килеми күн сайын чаң сордургуч менен тазаланат, бир айда 3 жолудан кем эмес жуучу чаң сордургуч аркылуу жуучу каражаттарын колдонуу менен тазаланат. Спорттук маттар күн сайын самын-сода эритмеси менен сүртүлөт.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232. Килемдер жана килем сыяктуу жабуулар болгон учурда (башталгыч жалпы билим берүү уюмдарынын, узартылган күндүн топторунун, интернаттын жайларында) аларды күндө чаң сордургуч менен тазалайт, ошондой эле бир жылда 1 жолу күнгө алып чыгып жайып, чаңын кагуу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233. Жалпы билим берүү уюмунун аймагында жана бардык жайларында курт-кумурскалар жана кемирүүчүлөр пайда болгондо дезинсекциялоону жана дератизациялоону жүргүзүү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234. Чымындардын көбөйүүсүн алдын алуу жана аларды өнүгүү фазасында жок кылуу максатында 5-10 күндө бир жолу короодогу дааратканалар чымындар менен күрөшүү боюнча ченемдик-методикалык документтерге ылайык уруксат берилген дезинфекциялоочу каражаттар менен тазаланат.</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bookmarkStart w:id="14" w:name="r14"/>
      <w:bookmarkEnd w:id="14"/>
      <w:r w:rsidRPr="003A4125">
        <w:rPr>
          <w:rFonts w:ascii="Arial" w:eastAsia="Times New Roman" w:hAnsi="Arial" w:cs="Arial"/>
          <w:b/>
          <w:bCs/>
          <w:color w:val="2B2B2B"/>
          <w:sz w:val="24"/>
          <w:szCs w:val="24"/>
          <w:lang w:val="ky-KG" w:eastAsia="ru-RU"/>
        </w:rPr>
        <w:t>14. Тамактанууну уюштурууга болгон талаптар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235. Жалпы билим берүү уюмдарынын мектептеги тамактануусун уюштуруу атайын бөлүнгөн жайларда жүргүзүлөт, аларды башка максаттарга пайдаланууга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236. Окуучуларды тейлөө үчүн төмөнкүлөр билим берүү уюмдарынын мектеп тамактануусунун уюмдары боло 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мектеп тамактануусунун базалык уюмдары (мектеп тамактануусунун комбинаттары, мектептик-базалык ашканалар ж.б.), алар азык-түлүк сырьену сатып алууну, кулинардык тамак-аштарды жасоону, алар менен жалпы билим берүү уюмдарынын ашканаларын камсыз кылууну жүргүзүшөт;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мектеп тамактануусунун тамакты аягына чейин даярдоо уюмдары, аларда жарым фабрикаттардан тамактар, кулинардык тамак-аштар даярдалат жана сатылат;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 жуманын күндөрү боюнча ар турдүү менюга ылайык азык-түлүк сырьелорунан же жарым фабрикаттардан тамак жасаган жана (же) саткан билим берүү мекемелеринин ашканалары;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даяр тамактарды, кулинардык, ундан жасалган кондитердик жана нан азыктарын сатууну жүргүзгөн таратуу-буфеттери.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237. Азык-түлүк сырьелору жана чала фабрикаттар менен иштеген мектептик тамактануунун базалык уюмдарында, жалпы билим берүү уюмдарынын ашканаларында коопсуз жана тамак-аштын баалуулугун сактаган кулинардык продукцияны даярдоого жана аны сатууга мүмкүндүк берген жайларды жана жабдууларды алдын ала кароо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238. Таратуу-буфеттеринде тамактарды, кулинардык тамак-аштарын сатуу, ошондой эле ысык суусундуктарды жана өзүнчө тамактарды даярдоо үчүн (колбаса, жумуртка бышыруу, салаттарга куйма жасоо, даяр продуктуларды тууроо) жайлар жана жабдуулар алдын ала каралышы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239. Жалпы билим берүү уюмдарынын окуучуларынын тамактануусу жалпы билим берүү уюмунун негизги имаратында жайгашкан, имаратка жанаша курулган же билим берүүнүн негизги имараты менен жылуулук өткөрүлгөн өтмөсү менен бириктирилген өзүнчө турган имаратта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240. Чакан комплекттүү жалпы билим берүү уюмунда (50 окуучуга чейин) тамак-аш продуктуларын сактоо, тамак ичүү жана таратуу, идиш-аяктарды жуу үчүн арналган өзүнчө бир жай бөлүп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241. 3 танапистен, ал эми күнү-түнү туруу менен жалпы билим берүү уюмдарга 2 танапистен көп эмес убакытта тамактануу залында бардык окуучуларды класс боюнча отургузууну камсыз кылуу үчүн тамактануу залынын аянтынын өлчөмү бир кишилик орунга 0,7 м</w:t>
      </w:r>
      <w:r w:rsidRPr="003A4125">
        <w:rPr>
          <w:rFonts w:ascii="Arial" w:eastAsia="Times New Roman" w:hAnsi="Arial" w:cs="Arial"/>
          <w:color w:val="2B2B2B"/>
          <w:sz w:val="24"/>
          <w:szCs w:val="24"/>
          <w:vertAlign w:val="superscript"/>
          <w:lang w:val="ky-KG" w:eastAsia="ru-RU"/>
        </w:rPr>
        <w:t>2</w:t>
      </w:r>
      <w:r w:rsidRPr="003A4125">
        <w:rPr>
          <w:rFonts w:ascii="Arial" w:eastAsia="Times New Roman" w:hAnsi="Arial" w:cs="Arial"/>
          <w:color w:val="2B2B2B"/>
          <w:sz w:val="24"/>
          <w:szCs w:val="24"/>
          <w:lang w:val="ky-KG" w:eastAsia="ru-RU"/>
        </w:rPr>
        <w:t> кем эмес катыш боюнча 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242. Тамак жасоодо тамак-аш азыктарын технологиялык процесстерде тазалоодо, ашкана идиштерин, жабдууларды, шаймандарды жууганда, жайларды санитардык тазалоодо, Кыргыз Республикасынын мыйзамдарынын ичүүчү суу боюнча талаптарына жооп берүүгө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243. Бардык өндүрүш цехтеринде раковиналар, муздак жана ысык суу өткөрүлгөн жуучу ванналар орнотулат. Отканаларда, бойлердик жайларда жана ысык суу менен камсыз кылуу суу түтүктөрү тармактарында профилактикалык жана оңдоо жумуштары болуп жаткан мезгилде өндүрүш цехтерди жана жуучу бөлүкчөлөрдү ысык суу менен үзгүлтүксүз камсыз кылуу үчүн ысык суу менен камсыз кылуучу резервдик булактарды орнотууну алдын ала кароо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244. Ашкананын тамактануучу залында 20 отуруучу орунга 1 кран эсебинде бет жуугучтар орнотулат. Алардын жанына электр сүлгүсүн (2ден кем эмес) орнотуу жана (же) бир жолку сүлгүлөр каралат.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245. Жалпы билим берүү уюмдарынын мектеп тамактануусунун уюмдарын курууда жана кайра конструкциялоодо ысык цехтерде, кампаларда, ошондой эле тамактануунун базалык уюштуруу экспедицияларында абаны алмаштыруу системасын орнотуу алдын ала каралышы керек. Бууну, жылуулукту, газды көп чыгарган технологиялык жабдуулары жана жуучу ванналардын өтө кирдеген жерлери, жалпы сордуруучу аба алмаштыруу системаларына кошумча локалдык сордуруучу аба алмаштыруу системалары менен жабдылышы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246. Жасалма жарыктандыруу үчүн бууга-чаңга туруктуу чырактар колдонулат. Чырактар плитанын, технологиялык жабдуулардын, азыктарды тууроо үчүн столдордун үстүнө жайгаштырылбайт.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247. Өндүрүш чөйрөнүн буюму болгон жабдуулар, шаймандар, идиш-аяктар, башка идиштер тамак азыктары менен аралашууга мүмкүн болгон материалдардан жасалышы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248. Тамактануу залдары үстүн жуучу жана дезинфекциялык каражаттар менен жууга мүмкүн болгон материалдардан жасалган ашкана эмеректери (столдор, отургучтар, жана башка эмеректер) менен жабдылышы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249. Тамак азыктарын тазалоо үчүн дайындалган столдордун үстү жуучу жана дезинфекциялык каражаттар менен жууга мүмкүн болгон материал менен жабылып жана тамак азыктары менен аралашууга коопсуз материалдары үчүн талаптарга жооп бериши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250. Тамак азыктарын, идиштерди, инвентарларды сактоо үчүн стеллаждар, товар койгучтар полдон бийиктиги 15 сантиметрден кем болбошу керек. Стеллаждардын жана түптөрдүн конструкциялары жана жайгаштыруусу суу менен тазалоого мүмкүн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251. Жалпы билим берүү мекемелеринин коомдук тамактануу уюмдары идиштер жана приборлор менен жеткиликтүү санда камсыз болушу керек, алар бир орунга экиден кем эмес комплекттин болуусу менен эсептелет.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252. Тамактанууну уюштурууда фарфор, фаянс жана айнек идиш-аяктары (табактар, чынылар, бокалдар) колдонулат, алар тамак азыктары менен аралашууга мүмкүн болгон материалдар үчүн талаптарга жооп бериши керек. Ашкана приборлору (кашыктар, вилкалар, бычактар), тамактарды даярдоо жана сактоо үчүн идиш-аяктар дат баспаган болоттон же гигиеналык сапаттары боюнча окшош материалдардан жасалышы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253. Тамак азыктары менен аралашкан материалдар үчүн коопсуздук талаптарына жооп берген жана ысык жана (же) муздак тамактарды, ичимдиктерди куюуга мүмкүн болгон бир жолу пайдалануучу приборлор жана идиштер менен колдонууга уруксат берилет. Бир жолу пайдалануучу идиштерди экинчи ирет пайдаланууга болбойт.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254. Чийки жана даяр азыктарды сактоо, аларды технологиялык иштетүү жана таратуу үчүн милдеттүү түрдө өзүнчө атайын маркировка коюлган жабдуулар, инвентарь, ашкана идиши колдонулушу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255. Формасы бузулган, четтери сынган, жарака кеткен, эмалы кетик ашкана идиштери, алюминийден жасалган приборлор, пластмассадан жана престелген фанерадан жасалган тактайлар, майда жаракалары жана механикалык бузулуулары менен тактайларды жана инвентарларды колдонууга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256. Коомдук тамактануу уюмдарынын өндүрүш жана башка жайларында тартип жана тазалык болуш керек. Тамак-аш азыктарын полдун үстүндө сактоого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257. Тамактануу залдары ар бир тамактануудан кийин тазаланып турушу зарыл. Тамактануу столдорун жуучу каражаттар кошуп ысык суу менен тазалайт, анда атайын бөлүнүп берилген чүпүрөк жана таза жана колдонулган чүпүрөктөр үчүн маркировкаланган чака пайдаланат.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258. Иштин аягында пайдаланылган чүпүрөктөр температурасы 45 °С кем эмес болгон сууга жуучу каражаттарды кошуп чыланат, дезинфекцияланат же кайнатылат, сууга чайкалып кургатылат жана таза чүпүрөктөр үчүн чакада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259. Ашкананын идиш-аягы тамактануу идиш-аяктардан өзүнчө жуулушу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260. Жуучу жана дезинфекциялоочу каражаттар өндүрүүчүнүн идишинде окуучулар жетпеген, тамак-аш азыктарынан өзүнчө жерде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261. Идиш-аяктарды тазалоодо өндүрүштүк чөйрөдөгү буюмдарды санитардык тазалоодо аларды колдонуу боюнча нускамаларга ылайык белгиленген тартипте пайдаланууга уруксат берилген жуучу, тазалоочу жана дезинфекциялоочу каражаттары пайдаланат.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262. Эки секциялуу ванналарда ашкана идиш-аяктарын жууганда төмөнкү тартип сакталышы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тамактардын калдыктарын механикалык кетирүү;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температурасы 45 °С төмөн эмес сууда жуучу каражаттарды кошуп щетка, менен жуу;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температурасы 65 °С төмөн эмес аккан ысык сууга чайкоо;</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тор текчелерде жана стеллаждарда көмкөрүп кургатуу.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263. Азыктарды туураган тактайлары жана майда ашкана оокаттары ашкана идиш-аяктары үчүн белүмчөдө (цехте) температурасы 45 °С төмөн болгон ысык сууда жуучу каражаттары кошулуп жуулат, температурасы 65 °С төмөн эмес ысык сууда чайкалат жана үстүнө кайнак суу куюлуп, стеллаждардын үстүнө кырынан коюлуп кургатылат. Азыктарды туураган тактайлар тазаланып кургатылгандан кийин алар колдонулуучу жерде кырынан коюлуп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264. Ашкана идиш-аяктарын адистештирилген машиналарда жуу аларды пайдалануу боюнча нускамаларга ылайык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265. Ашкана идиш-аяктарын үч секциялуу ванналарда колго жууганда төмөнкү тартип сакталышы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тамактардын калдыктарын механикалык кетирүү;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ваннанын биринчи секциясында температурасы 45 °С төмөн эмес сууда жуучу каражаттарды кошуп жуу;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ваннанын экинчи секциясында температурасы 45 °С төмөн сууда жуучу каражаттарды ваннанын биринчи секциясына караганда, эки эсе аз кошуп жуу;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ваннанын үчүнчү секциясында температурасы 65 °С төмөн эмес ысык сууда кармагычы бар темир торчо жана душу бар жумшак шланг колдонуу менен чайкоо;</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идиш-аякты торлорго, текчелерге, стеллаждарга (кырынан) коюп кургатуу.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266. Чынылар, стакандар, бокалдар биринчи ваннада температурасы 45 °С төмөн эмес сууда жуучу каражаттары кошулуп жуулат; экинчи ваннада (65° С төмөн эмес) ысык сууда кармагычы бар темир торчо жана душу бар жумшак шланг колдонуу менен чайкалат.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267. Ашкана приборлору температурасы 45 °С төмөн эмес сууда жуучу каражаттары кошулуп жуулат, аккан сууга чайкалат жана духовкада 10 мүнөт какталат.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268. Ашкана приборлорун сактоо үчүн кассеталар кун сайын жуучу каражаттары кошулуп жуулат, чайкалат жана духовкада какталат.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269. Таза ашкана идиш-аяктары жана оокаттары полдон 0,5 бийиктикте орнотулган стеллаждарда сакталат; тамак-аш идиштери шкафтарда же торчолордо сакталат; тамак-аш приборлору - атайын куту-кассеталарда кармагычтары өйдө каралып сакталат, аларды подностун үстүндө бош коюп сактоого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xml:space="preserve">270. Технологиялык жабдууларды санитардык тазалоо булганганына жараша жана жумуш аяктаганда күн сайын жүргүзүлөт. Өндүрүш столдору жумуш аяктаганда жуучу жана дезинфекциялоочу каражаттары кошулуп температурасы </w:t>
      </w:r>
      <w:r w:rsidRPr="003A4125">
        <w:rPr>
          <w:rFonts w:ascii="Arial" w:eastAsia="Times New Roman" w:hAnsi="Arial" w:cs="Arial"/>
          <w:color w:val="2B2B2B"/>
          <w:sz w:val="24"/>
          <w:szCs w:val="24"/>
          <w:lang w:val="ky-KG" w:eastAsia="ru-RU"/>
        </w:rPr>
        <w:lastRenderedPageBreak/>
        <w:t>45 °С кем эмес ысык сууда жуулат жана кургак, таза материал менен аарчылат. Столдорду тазалоодон пайдаланган жуучу жана дезинфекциялоочу каражаттары үчүн атайын маркировкаланган идиш бөлүнүп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271. Идиш-аякты жууган щеткалар пайдалангандан кийин тазаланат, температурасы 45 °С кем эмес жуучу каражаттарды кошуу менен ысык сууга чыланат, дезинфекцияланат (же 15 мүнөт кайнатылат), аккан сууга чайкалып кургатылат жана атайын идиште сакталат. Көк басып же өтө кирдеген щеткалар колдонулбайт.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272. Идиш жуу үчүн мочалкаларды жана губкаларды колдонууга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273. Идиш-аякты жана буюмдарды дезинфекциялоо эпидемиологиялык көрсөтмөлөрү боюнча дезинфекциялоо каражаттарын колдонуу боюнча нускамага ылайык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274. Бир айда бир жолу бардык жайларды, жабдууларды жана буюмдарды генералдык тазалоо жүргүзүлөт жана дезинфекцияланат.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275. Нан сактоо үчүн шкафтарды тазалоодо нандын күкүмү текчелерден атайын щетка менен шыпырылат жана бир жумада 1 жолудан кем эмес 1% уксус кислотасынын аралашмасы менен кылдат сүртүлөт.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276. Тамактын калдыктары капкагы бар атайын идиштерде атайын бөлүнгөн жерде сакталат. Ал идиштер 2/3 өлчөмү толгондо бошотулат, жуучу каражаттар менен тазаланат. Тамактын калдыктарын тамак таратуучу жер же тамак-аш блогунун өндүрүш жайлары аркылуу алып өтүүгө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277. Жайлардын ар бир тобун (сырьелук цехтерди; ысык жана суук цехтерди; муздатылбаган кампаларды; муздаткыч камераларды; көмөк көрсөтүүчү жайларды; санитардык түйүндөрдү) тазалоо үчүн атайын маркировкаланган тазалоочу буюмдар бөлүнүп берилет. Дааратканаларды тазалоочу буюмдарда белги берүүчү (кызыл) маркировкасы болуш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278. Сменанын аягында, тазалоо аяктагандан кийин тазалоочу буюмдар жуучу жана дезинфекциялоочу каражаттар менен жуулат, кургатылат жана таза бойдон сакталат.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279. Тазалоо буюмдарын сактоо үчүн душу жана муздак жана ысык суусу бар раковиналар менен жабдылган өзүнчө жай бөлүнөт. Андай жай болбогон учурда, тазалоо буюмдар өзүнчө бөлүнгөн жерде сакталат. Тазалоо буюмдарын өндүрүш жайларда сактоого тыюу салынат. Дааратканаларды тазалоочу буюмдар башка буюмдардан өзүнчө сакталууга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280. Курт-кумурскаларга жана кемирүүчүлөргө каршы иш чаралар дератизациялык жана дезинсекциялык иштерди жүргүзүүгө Кыргыз Республикасынын Өкмөтүнүн 2011-жылдын 19-апрелиндеги № 173 "Кыргыз Республикасында дезинфекциялык иштин негизги багыттары жөнүндө" </w:t>
      </w:r>
      <w:hyperlink r:id="rId18" w:history="1">
        <w:r w:rsidRPr="003A4125">
          <w:rPr>
            <w:rFonts w:ascii="Arial" w:eastAsia="Times New Roman" w:hAnsi="Arial" w:cs="Arial"/>
            <w:color w:val="0000FF"/>
            <w:sz w:val="24"/>
            <w:szCs w:val="24"/>
            <w:u w:val="single"/>
            <w:lang w:val="ky-KG" w:eastAsia="ru-RU"/>
          </w:rPr>
          <w:t>токтому</w:t>
        </w:r>
      </w:hyperlink>
      <w:r w:rsidRPr="003A4125">
        <w:rPr>
          <w:rFonts w:ascii="Arial" w:eastAsia="Times New Roman" w:hAnsi="Arial" w:cs="Arial"/>
          <w:color w:val="2B2B2B"/>
          <w:sz w:val="24"/>
          <w:szCs w:val="24"/>
          <w:lang w:val="ky-KG" w:eastAsia="ru-RU"/>
        </w:rPr>
        <w:t> менен аныкталган адистештирилген уюмдар тарабынан өткөрүлүшү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281. Чымын-чиркейлер учуп кирбөөсү үчүн ашкананын эшиктерин жана терезелерин торлор менен тосуу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282. Дератизациялык жана дезинсекциялык иштерди билим берүү уюмунун персоналы тарабынан жүргүзүүгө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283. Жалпы билим берүү уюмдарынын окуучулары тейленип тамак-аш блогу иштеп жатканда оңдоо иштерин (жайларды косметикалык оңдоолорду, санитардык-техникалык жана технологиялык оңдоолорду) жүргүзүүгө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lastRenderedPageBreak/>
        <w:t>284. Персоналды алмаштырып туруу үчүн бир жумушчу үч комплекттен кем эмес атайын санитардык кийим (халат же күрмө, шым, баш кийим, тайгак эмес жеңил бут кийим) менен камсыз болушу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285. Ашкананын жумушчулары төмөнкүлөргө милдеттүү: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жумушка таза кийим жана бут кийим менен келүүгө;</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сырт кийимин, баш кийимин, жеке буюмдарын тиричилик бөлмөдө калтырууга;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иш башталаардын алдында, дааратканадан келгенден кийин, ошондой эле иш-аракеттин ар бир түрүнө өтүүнүн алдында колун самын менен кылдат жууга;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колунун тырмагын кыска кыркууга;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тамак-аш жасоонун, кулинардык жана кондитердик тамак-аштарды жасоонун алдында зергер буюмдарын, сааттарын жана башка сынуучу буюмдарды чечүүгө, колунун тырмагын кыска кыркууга жана тырмагына сыр койбоого, атайын берилген кийимдерин төөнөгүч менен төөнөөгө;</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атайын таза санитардык кийим кийип иштөөгө, алар булганган учурда которууга; чачтарын калпак же жоолук астына алууга;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атайын санитардык кийимчен эшикке чыгууга жана дааратканага барууга;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иш ордунда тамактанбаганга жана чылым чекпөөгө.</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286. Гардеробдордо персоналдын жеке кийимдери жана бут кийимдери санитардык кийимден өзүнчө (башка шкафтарда) сакталууга тийиш.</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287. Окуучулардын курамына жараша тамактануунун оптималдуу сандык жана сапаттык түзүмү, кепилдеген коопсуздук, азыктардын жана тамак-аштардын физиологиялык технологиялык жана кулинардык иштетилген таза тамак-аш менен камсыз кылуу, тамактануунун физиологиялык жактан негизделген режимин камсыз кылуу үчүн тамактануунун рационун түзүү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288. Окуучулардын тамактануу рациону бир сутканын же башка чектелген убакыттын ичинде балдарды тамактандыруу үчүн багытталган азыктардын тобун түзүүнү алдын ала карайт.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289. Тамактануунун түзүлгөн рационунун негизинде меню иштелип чыгат, ага тамактануунун ар убагында (эртең мененки, түшкү, түштөн кийинки жана кечки тамактануу) тамактануучу тамак-аштардын, кулинардык, ундан жасалган, кондитердик тамактардын жана нан азыктардын тизмегин бөлүштүрүү кирет.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290. Билим берүү уюмдарынын бардык окуучуларын таза тамактануу менен камсыз кылуу үчүн эки жумадан кем эмес (10-14 күн) мезгилге болжолдуу меню түзүү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291. Окуучулардын тамактануу менюсун түзүүдө экинчи ирет жылытылбаган, тоңгон азыктар ээритилбеген жаңы даярдалган тамактарга артыкчылык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292. Күн сайын залга тамак-аштардын өлчөмү жана кулинардык тамактардын аталышы жазылып, билим берүү мекеменин жетекчилиги тарабынан бекитилген меню илинет.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293. Жугуштуу жана массалык жугуштуу эмес (уулануу) оорулардын пайда болушунун алдын алуу үчүн жана жеңилдетилген тамактануунун принциптерине ылайык </w:t>
      </w:r>
      <w:hyperlink r:id="rId19" w:anchor="p2" w:history="1">
        <w:r w:rsidRPr="003A4125">
          <w:rPr>
            <w:rFonts w:ascii="Arial" w:eastAsia="Times New Roman" w:hAnsi="Arial" w:cs="Arial"/>
            <w:color w:val="0000FF"/>
            <w:sz w:val="24"/>
            <w:szCs w:val="24"/>
            <w:u w:val="single"/>
            <w:lang w:val="ky-KG" w:eastAsia="ru-RU"/>
          </w:rPr>
          <w:t>2-тиркемеде</w:t>
        </w:r>
      </w:hyperlink>
      <w:r w:rsidRPr="003A4125">
        <w:rPr>
          <w:rFonts w:ascii="Arial" w:eastAsia="Times New Roman" w:hAnsi="Arial" w:cs="Arial"/>
          <w:color w:val="2B2B2B"/>
          <w:sz w:val="24"/>
          <w:szCs w:val="24"/>
          <w:lang w:val="ky-KG" w:eastAsia="ru-RU"/>
        </w:rPr>
        <w:t> көрсөтүлгөн ушул санитардык эрежелердин талаптарына жараша тамак азыктарын колдонууга жана тамак даярдоого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294. Ушул санитардык эрежелерге ылайык күнүгө (азык-түлүктөрдүн жарамдыгын аныктоочу, кызматкерлердин респиратордук жана ириң ооруларын каттоо боюнча журналдар) жана башка иш-кагаздарын жүргүзүү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295. Билим берүү уюмдарынын коомдук тамактануу уюмдарына тамак-аш продуктуларын жана азык-түлүк сырьелорду кабыл алуу тамак-аш продуктуларынын Кыргыз Республикасынын Өкмөтүнүн чечими менен бекитилген техникалык регламентке ылайык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296. Суусундуктар, суулар буфет аркылуу сатылып жатканда көлөмү 500 млден чоц эмес идиште болушу керек. Буфетте суусундуктарды куюп сатууга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297. Ысык тамак берүүдө - биринчи жана (же) экинчи тамак болушу керек, алар кулинардык даярдыкка чейин жеткирилип, порцияларга бөлүнөт.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298. Окуучуларга ысык тамак берүү окуу сабактарынын режимине ылайык 20 мүнөттөн кем болбогон танаписте класстар (топтор) боюнча уюштурулат. Жалпы билим берүү уюмдарында (интернат тибиндеги) балдардын сутка бою окуучулардын тамактануусу күн тартибине ылайык уюштурулат. Ар бир класска (топторго) өзүнчө аныкталган түштөнүүчү столдор бекитилет.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299. Окуучуларга ысык тамак берүүдө столдун үстүнө тамактар алдын ала коюлуп даярдалат.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300. Столдун үстүнө тамактарды алдын ала коюп даярдоо (сервировкалоо) 14 жаштан жогору болгон кезметчи балдар аркылуу кезметчи мугалимдин жетекчилигинде жүргүзүлөт.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301. Окуучуларга ашкананын өндүрүш жайларына кирүүгө уруксат этилбейт. Окуучуларды тамак даярдоо, жашылчаларды тазалоо, даяр тамакты ташуу, нан тууроо, идиш жуу, жайларды тазалоо менен байланышкан жумуштарга тартууга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302. Чакан комплектүү билим берүү уюмдарында (50 окуучуга чейин) тамактанууну уюштуруу үчүн жайлардын бирин бөлүп берүүгө мүмкүнчүлүк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303. Тамак ичүү үчүн дайындалган жайларда эки зона болуусу зарыл: технологиялык, жуу жана муздатуу жабдууларын жайгаштыруу зонасы жана окуучулардын тамактануусу үчүн зона. Жабдуулардын минималдык тобун төмөнкүлөр түзөт: үстүндө аба сордуруу шкафы менен электр плитасы, муздаткыч, электр суу жылыткычы, 2-секциялуу идиш жууй турган жуугуч. Окуучулар тамактануучу жайларда жеке гигиена эрежелерин сактоо үчүн шарттар түзүлүүсү зарыл: канализацияга туташтырылган муздак жана ысык суусу бар кол жуу үчүн раковиналар; самын, электр сүлгүсү же бир жолу пайдалануучу сүлгүлөр.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304. Бардык өндүрүш цехтеринде самын салуу жана жеке же бир жолу пайдалануучу сүлгүлөрдү салуу үчүн жайлар менен жабдылган канализацияга туташтырылган муздак жана ысык суусу бар кол жуу үчүн раковиналар. Өндүрүш ванналарда кол жууга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305. Суук тийген же ашказан-ичеги ооруларынын белгилери пайда болгондо, ошондой эле ириңдеген, күйгүзүп, кесип алган учурларда, ошондой эле өзүнүн үй-бүлөсүндөгү бардык ичеги-карын инфекция оорусу жөнүндө жумушчу администрацияга билдирүүсү зарыл жана медициналык жардамга кайрылышы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306. Ичеги-карын инфекциялары, териси ириңдөө оорулары бар, жогорку дем алуу жолдоруна суук тийген оорулары бар, бир жерин күйгүзүп же кесип алган адамдар жумуштан четтетилет. Кайра иштөөгө толук айыгып, медициналык текшерүүдөн өткөндөн жана врачтын корутундусунан кийин гана жол берилет.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 xml:space="preserve">307. Ар бир кызматкердин белгиленген үлгүдөгү медициналык китепчесинин болуусу зарыл, ага медициналык жана лабораториялык кароолордун </w:t>
      </w:r>
      <w:r w:rsidRPr="003A4125">
        <w:rPr>
          <w:rFonts w:ascii="Arial" w:eastAsia="Times New Roman" w:hAnsi="Arial" w:cs="Arial"/>
          <w:color w:val="2B2B2B"/>
          <w:sz w:val="24"/>
          <w:szCs w:val="24"/>
          <w:lang w:val="ky-KG" w:eastAsia="ru-RU"/>
        </w:rPr>
        <w:lastRenderedPageBreak/>
        <w:t>жыйынтыктары, мурда ооруган жугуштуу оорулары жөнүндө маалыматтар жазылат, кесиптик гигиеналык даярдыкты өткөндүгү жөнүндө белги коюлат.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308. Медицина кызматкерлери жалпы билим берүү уюмдарынын тамактануусун уюштуруу, анын ичинде келген азыктардын сапатын, азыктарды туура кошуусун жана тамактарды даярдоого көзөмөл жүргүзүшү зарыл.</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309. Келген азыктардын сапатын контролдоо үчүн бракераж жүргүзүлөт жана сунушталган формага ылайык ушул санитардык эрежелердин </w:t>
      </w:r>
      <w:hyperlink r:id="rId20" w:anchor="p3" w:history="1">
        <w:r w:rsidRPr="003A4125">
          <w:rPr>
            <w:rFonts w:ascii="Arial" w:eastAsia="Times New Roman" w:hAnsi="Arial" w:cs="Arial"/>
            <w:color w:val="0000FF"/>
            <w:sz w:val="24"/>
            <w:szCs w:val="24"/>
            <w:u w:val="single"/>
            <w:lang w:val="ky-KG" w:eastAsia="ru-RU"/>
          </w:rPr>
          <w:t>3-тиркемесинин</w:t>
        </w:r>
      </w:hyperlink>
      <w:r w:rsidRPr="003A4125">
        <w:rPr>
          <w:rFonts w:ascii="Arial" w:eastAsia="Times New Roman" w:hAnsi="Arial" w:cs="Arial"/>
          <w:color w:val="2B2B2B"/>
          <w:sz w:val="24"/>
          <w:szCs w:val="24"/>
          <w:lang w:val="ky-KG" w:eastAsia="ru-RU"/>
        </w:rPr>
        <w:t> 1-формасына ылайык тамак азыктарын жана азык-түлүк сырьелорду бракераждоо журналына жазылат.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310. Даяр тамактар татымы алынгандан кийин гана берилет. Тамактын сапатын баалоо үч кишиден кем эмес болгон бракераждык комиссиясы тарабынан жүргүзүлөт: медициналык кызматкери, тамак-аш блогунун кызматкери жана органолептикалык көрсөткүчтөр боюнча билим берүү мекемесинин администрациясынын өкүлү (тамактын татымы тамак бышып жаткан идиштен алынат). Бракераждын жыйынтыктары сунушталган формага ылайык ушул санитардык эрежелердин </w:t>
      </w:r>
      <w:hyperlink r:id="rId21" w:anchor="p3" w:history="1">
        <w:r w:rsidRPr="003A4125">
          <w:rPr>
            <w:rFonts w:ascii="Arial" w:eastAsia="Times New Roman" w:hAnsi="Arial" w:cs="Arial"/>
            <w:color w:val="0000FF"/>
            <w:sz w:val="24"/>
            <w:szCs w:val="24"/>
            <w:u w:val="single"/>
            <w:lang w:val="ky-KG" w:eastAsia="ru-RU"/>
          </w:rPr>
          <w:t>3-тиркемесинин</w:t>
        </w:r>
      </w:hyperlink>
      <w:r w:rsidRPr="003A4125">
        <w:rPr>
          <w:rFonts w:ascii="Arial" w:eastAsia="Times New Roman" w:hAnsi="Arial" w:cs="Arial"/>
          <w:color w:val="2B2B2B"/>
          <w:sz w:val="24"/>
          <w:szCs w:val="24"/>
          <w:lang w:val="ky-KG" w:eastAsia="ru-RU"/>
        </w:rPr>
        <w:t> 2-формасына "Даяр кулинардык азыктарды бракераж кылуу журналына" катталат. Порцияланган тамактардын салмагы менюда жазылган чыгыштарга дал келиши керек. Тамак даярдоо технологиясы бузулган, ошондой эле даяр эмес учурунда табылган кулинардык кемчиликтерди жойгонго чейин берүүгө тыюу салынат.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311. Күн сайын жумуш башталаардын алдында медициналык жумушчу тарабынан билим берүү мекемесинин коомдук тамактануу уюмунун жумушчуларынын колунда жана денесинин ачык жерлеринде ириңдеген оорунун ошондой эле ангина оорусунун, жогорку дем алуу жолдорунун катаралдык көрүнүштөрүнүн жок болуусун кароо жүргүзүлөт. Кароонун жыйынтыктары иш сменасы башталаардын алдында сунуш кылынган формага ылайык ушул санитардык эрежелердин </w:t>
      </w:r>
      <w:hyperlink r:id="rId22" w:anchor="p3" w:history="1">
        <w:r w:rsidRPr="003A4125">
          <w:rPr>
            <w:rFonts w:ascii="Arial" w:eastAsia="Times New Roman" w:hAnsi="Arial" w:cs="Arial"/>
            <w:color w:val="0000FF"/>
            <w:sz w:val="24"/>
            <w:szCs w:val="24"/>
            <w:u w:val="single"/>
            <w:lang w:val="ky-KG" w:eastAsia="ru-RU"/>
          </w:rPr>
          <w:t>3-тиркемесинин</w:t>
        </w:r>
      </w:hyperlink>
      <w:r w:rsidRPr="003A4125">
        <w:rPr>
          <w:rFonts w:ascii="Arial" w:eastAsia="Times New Roman" w:hAnsi="Arial" w:cs="Arial"/>
          <w:color w:val="2B2B2B"/>
          <w:sz w:val="24"/>
          <w:szCs w:val="24"/>
          <w:lang w:val="ky-KG" w:eastAsia="ru-RU"/>
        </w:rPr>
        <w:t> 3-формасы "Ден соолук журналына" жазылат.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312. Тамактарды витаминизациялоо медициналык кызматкердин, ал эми ал жок болгондо башка жооптуу адамдын көзөмөлүндө жүргүзүлөт. Витаминизациялоонун датасы, убакыты, порциянын саны, бир суткалык дозанын жана тамактанган балдардын эсебинен чыккан киргизүүчү препараттын саны, ошондой эле жасалма витаминдештирилген тамактар менен келген витаминдердин саны жөнүндө маалыматтар сунуш кылынган формага ушул санитардык эрежелердин </w:t>
      </w:r>
      <w:hyperlink r:id="rId23" w:anchor="p3" w:history="1">
        <w:r w:rsidRPr="003A4125">
          <w:rPr>
            <w:rFonts w:ascii="Arial" w:eastAsia="Times New Roman" w:hAnsi="Arial" w:cs="Arial"/>
            <w:color w:val="0000FF"/>
            <w:sz w:val="24"/>
            <w:szCs w:val="24"/>
            <w:u w:val="single"/>
            <w:lang w:val="ky-KG" w:eastAsia="ru-RU"/>
          </w:rPr>
          <w:t>3-тиркемесинин</w:t>
        </w:r>
      </w:hyperlink>
      <w:r w:rsidRPr="003A4125">
        <w:rPr>
          <w:rFonts w:ascii="Arial" w:eastAsia="Times New Roman" w:hAnsi="Arial" w:cs="Arial"/>
          <w:color w:val="2B2B2B"/>
          <w:sz w:val="24"/>
          <w:szCs w:val="24"/>
          <w:lang w:val="ky-KG" w:eastAsia="ru-RU"/>
        </w:rPr>
        <w:t> 4-формасына ылайык "Үчүнчү жана таттуу тамактарды витаминизациялоо журналына" катталат.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313. Технологиялык процессти сактоону көзөмөлдөө максатында даярдалган тамактын ар бир партиясынан бир суткалык татымы алынат. Суткалык татымды алуу тамак-аш блогунун жумушчусу тарабынан жүргүзүлөт. Порциялык тамактар толугу менен алынат; салаттар жана үчүнчү тамактар, гарнирлер - 100 граммдан кем эмес. Татымды казандан стерилдүү (же кайнатылган) кашыктар менен марля салынган стерилдүү (же кайнатылган) бекем жабылуучу айнек же металл капкагы бар айнек идишине салат. Алынган татымдар 48 сааттан кем эмес убакытка (дем алыш жана майрам күндөрүнөн тышкары) муздаткычта же атайын бөлүнгөн жерде +2 - +6 °С температурасында сакталат. Татымдын туура алынгандыгын жана суткалык татымдарды сактоо шарттарын көзөмөлдөө медициналык кызматкери тарабынан жүргүзүлөт.</w:t>
      </w:r>
    </w:p>
    <w:p w:rsidR="003A4125" w:rsidRDefault="003A4125" w:rsidP="003A4125">
      <w:pPr>
        <w:shd w:val="clear" w:color="auto" w:fill="FFFFFF"/>
        <w:spacing w:line="276" w:lineRule="atLeast"/>
        <w:ind w:firstLine="567"/>
        <w:jc w:val="both"/>
        <w:rPr>
          <w:rFonts w:ascii="Arial" w:eastAsia="Times New Roman" w:hAnsi="Arial" w:cs="Arial"/>
          <w:color w:val="2B2B2B"/>
          <w:sz w:val="24"/>
          <w:szCs w:val="24"/>
          <w:lang w:val="ky-KG" w:eastAsia="ru-RU"/>
        </w:rPr>
      </w:pPr>
      <w:bookmarkStart w:id="15" w:name="p1"/>
      <w:bookmarkEnd w:id="15"/>
      <w:r w:rsidRPr="003A4125">
        <w:rPr>
          <w:rFonts w:ascii="Arial" w:eastAsia="Times New Roman" w:hAnsi="Arial" w:cs="Arial"/>
          <w:color w:val="2B2B2B"/>
          <w:sz w:val="24"/>
          <w:szCs w:val="24"/>
          <w:lang w:val="ky-KG" w:eastAsia="ru-RU"/>
        </w:rPr>
        <w:t> </w:t>
      </w:r>
    </w:p>
    <w:p w:rsidR="00B54371" w:rsidRDefault="00B54371" w:rsidP="003A4125">
      <w:pPr>
        <w:shd w:val="clear" w:color="auto" w:fill="FFFFFF"/>
        <w:spacing w:line="276" w:lineRule="atLeast"/>
        <w:ind w:firstLine="567"/>
        <w:jc w:val="both"/>
        <w:rPr>
          <w:rFonts w:ascii="Arial" w:eastAsia="Times New Roman" w:hAnsi="Arial" w:cs="Arial"/>
          <w:color w:val="2B2B2B"/>
          <w:sz w:val="24"/>
          <w:szCs w:val="24"/>
          <w:lang w:val="ky-KG" w:eastAsia="ru-RU"/>
        </w:rPr>
      </w:pPr>
    </w:p>
    <w:p w:rsidR="00B54371" w:rsidRPr="003A4125" w:rsidRDefault="00B54371" w:rsidP="003A4125">
      <w:pPr>
        <w:shd w:val="clear" w:color="auto" w:fill="FFFFFF"/>
        <w:spacing w:line="276" w:lineRule="atLeast"/>
        <w:ind w:firstLine="567"/>
        <w:jc w:val="both"/>
        <w:rPr>
          <w:rFonts w:ascii="Arial" w:eastAsia="Times New Roman" w:hAnsi="Arial" w:cs="Arial"/>
          <w:color w:val="2B2B2B"/>
          <w:sz w:val="24"/>
          <w:szCs w:val="24"/>
          <w:lang w:val="ky-KG" w:eastAsia="ru-RU"/>
        </w:rPr>
      </w:pPr>
    </w:p>
    <w:tbl>
      <w:tblPr>
        <w:tblW w:w="5000" w:type="pct"/>
        <w:tblCellMar>
          <w:left w:w="0" w:type="dxa"/>
          <w:right w:w="0" w:type="dxa"/>
        </w:tblCellMar>
        <w:tblLook w:val="04A0" w:firstRow="1" w:lastRow="0" w:firstColumn="1" w:lastColumn="0" w:noHBand="0" w:noVBand="1"/>
      </w:tblPr>
      <w:tblGrid>
        <w:gridCol w:w="3350"/>
        <w:gridCol w:w="2871"/>
        <w:gridCol w:w="3350"/>
      </w:tblGrid>
      <w:tr w:rsidR="003A4125" w:rsidRPr="00B54371" w:rsidTr="003A4125">
        <w:tc>
          <w:tcPr>
            <w:tcW w:w="1750" w:type="pct"/>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val="ky-KG" w:eastAsia="ru-RU"/>
              </w:rPr>
            </w:pPr>
            <w:r w:rsidRPr="003A4125">
              <w:rPr>
                <w:rFonts w:ascii="Arial" w:eastAsia="Times New Roman" w:hAnsi="Arial" w:cs="Arial"/>
                <w:sz w:val="24"/>
                <w:szCs w:val="24"/>
                <w:lang w:val="ky-KG" w:eastAsia="ru-RU"/>
              </w:rPr>
              <w:t> </w:t>
            </w:r>
          </w:p>
        </w:tc>
        <w:tc>
          <w:tcPr>
            <w:tcW w:w="1500" w:type="pct"/>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val="ky-KG" w:eastAsia="ru-RU"/>
              </w:rPr>
            </w:pPr>
            <w:r w:rsidRPr="003A4125">
              <w:rPr>
                <w:rFonts w:ascii="Arial" w:eastAsia="Times New Roman" w:hAnsi="Arial" w:cs="Arial"/>
                <w:sz w:val="24"/>
                <w:szCs w:val="24"/>
                <w:lang w:val="ky-KG" w:eastAsia="ru-RU"/>
              </w:rPr>
              <w:t> </w:t>
            </w:r>
          </w:p>
        </w:tc>
        <w:tc>
          <w:tcPr>
            <w:tcW w:w="1750" w:type="pct"/>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val="ky-KG" w:eastAsia="ru-RU"/>
              </w:rPr>
            </w:pPr>
            <w:r w:rsidRPr="003A4125">
              <w:rPr>
                <w:rFonts w:ascii="Arial" w:eastAsia="Times New Roman" w:hAnsi="Arial" w:cs="Arial"/>
                <w:sz w:val="24"/>
                <w:szCs w:val="24"/>
                <w:lang w:val="ky-KG" w:eastAsia="ru-RU"/>
              </w:rPr>
              <w:t>"Жалпы билим берүү уюмдарында окутуу</w:t>
            </w:r>
            <w:r w:rsidRPr="003A4125">
              <w:rPr>
                <w:rFonts w:ascii="Arial" w:eastAsia="Times New Roman" w:hAnsi="Arial" w:cs="Arial"/>
                <w:sz w:val="24"/>
                <w:szCs w:val="24"/>
                <w:lang w:val="ky-KG" w:eastAsia="ru-RU"/>
              </w:rPr>
              <w:br/>
              <w:t>шарттарына жана аны уюштурууга карата</w:t>
            </w:r>
            <w:r w:rsidRPr="003A4125">
              <w:rPr>
                <w:rFonts w:ascii="Arial" w:eastAsia="Times New Roman" w:hAnsi="Arial" w:cs="Arial"/>
                <w:sz w:val="24"/>
                <w:szCs w:val="24"/>
                <w:lang w:val="ky-KG" w:eastAsia="ru-RU"/>
              </w:rPr>
              <w:br/>
              <w:t>санитардык-эпидемиологиялык талаптардын"</w:t>
            </w:r>
            <w:r w:rsidRPr="003A4125">
              <w:rPr>
                <w:rFonts w:ascii="Arial" w:eastAsia="Times New Roman" w:hAnsi="Arial" w:cs="Arial"/>
                <w:sz w:val="24"/>
                <w:szCs w:val="24"/>
                <w:lang w:val="ky-KG" w:eastAsia="ru-RU"/>
              </w:rPr>
              <w:br/>
              <w:t>санитардык-эпидемиологиялык</w:t>
            </w:r>
            <w:r w:rsidRPr="003A4125">
              <w:rPr>
                <w:rFonts w:ascii="Arial" w:eastAsia="Times New Roman" w:hAnsi="Arial" w:cs="Arial"/>
                <w:sz w:val="24"/>
                <w:szCs w:val="24"/>
                <w:lang w:val="ky-KG" w:eastAsia="ru-RU"/>
              </w:rPr>
              <w:br/>
              <w:t>эрежелерине жана ченемдерине</w:t>
            </w:r>
            <w:r w:rsidRPr="003A4125">
              <w:rPr>
                <w:rFonts w:ascii="Arial" w:eastAsia="Times New Roman" w:hAnsi="Arial" w:cs="Arial"/>
                <w:sz w:val="24"/>
                <w:szCs w:val="24"/>
                <w:lang w:val="ky-KG" w:eastAsia="ru-RU"/>
              </w:rPr>
              <w:br/>
              <w:t>1-тиркеме</w:t>
            </w:r>
          </w:p>
        </w:tc>
      </w:tr>
    </w:tbl>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val="ky-KG" w:eastAsia="ru-RU"/>
        </w:rPr>
      </w:pPr>
      <w:r w:rsidRPr="003A4125">
        <w:rPr>
          <w:rFonts w:ascii="Arial" w:eastAsia="Times New Roman" w:hAnsi="Arial" w:cs="Arial"/>
          <w:b/>
          <w:bCs/>
          <w:color w:val="2B2B2B"/>
          <w:sz w:val="24"/>
          <w:szCs w:val="24"/>
          <w:lang w:val="ky-KG" w:eastAsia="ru-RU"/>
        </w:rPr>
        <w:t>1. Сабактардын расписаниесине болгон гигиеналык сунуштар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 Заманбап илимий изилдөөлөр мектеп жашындагы балдардын акыл-эсинин иштөө жөндөмдүүлүгүнүн биоритмикалык оптимуму 10-12 саат аралыгына туура келээрин белгилеген. Ошол сааттарда организмдин эң аз психофизиологиялык күч жумшоосу менен материалды өздөштүрүүнүн эң жогорку натыйжалуулугу белгиленген.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2. Ошондуктан билим берүүнүн 1-тепкичинин окуучулары үчүн сабактардын жүгүртмөсүндө негизги сабактар 2-3-сабактарда, ал эми 2 жана 3-тепкичтин окуучулары үчүн - 2, 3, 4-сабактарда өткөрүлүшү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3. Жуманын ичинде окуу сабактарынын кыйла көбүрөөк көлөмү шейшембиге жана (же) шаршембиге бөлүштүрүлөт. Анын деңгээли жуманын ортосунда жогорулайт. Мектеп расписаниеси бул күндөрдө эң оор сабактарды же жуманын калган күндөрүнө караганда орто жана оңой өздөштүрүүчү сабактарды камтууга тийиш. Жаңы материалды баяндоо, контролдук иштер жуманын ортосундагы 2-4-сабактарга коюлушу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4. Үйдө даярданууда көп убакытты талап кылган сабактар бир күнгө топтолбошу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5. Дене тарбия сабактарын акыркы сабактарга коюу сунуш кылынат. Дене тарбия сабактарынан кийин жазуу тапшырмалары жана контролдук иштер өткөрүлбөйт.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6. Башталгыч, орто жана чоң класстардын окуучулары үчүн расписание түзүүдө ушул тиркеменин 2-4-таблицаларына ылайык сабактардын оордук шкаласы колдонулат.</w:t>
      </w:r>
    </w:p>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val="ky-KG" w:eastAsia="ru-RU"/>
        </w:rPr>
      </w:pPr>
      <w:r w:rsidRPr="003A4125">
        <w:rPr>
          <w:rFonts w:ascii="Arial" w:eastAsia="Times New Roman" w:hAnsi="Arial" w:cs="Arial"/>
          <w:color w:val="2B2B2B"/>
          <w:sz w:val="24"/>
          <w:szCs w:val="24"/>
          <w:lang w:val="ky-KG" w:eastAsia="ru-RU"/>
        </w:rPr>
        <w:t>1-таблица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val="ky-KG" w:eastAsia="ru-RU"/>
        </w:rPr>
      </w:pPr>
      <w:r w:rsidRPr="003A4125">
        <w:rPr>
          <w:rFonts w:ascii="Arial" w:eastAsia="Times New Roman" w:hAnsi="Arial" w:cs="Arial"/>
          <w:b/>
          <w:bCs/>
          <w:color w:val="2B2B2B"/>
          <w:sz w:val="24"/>
          <w:szCs w:val="24"/>
          <w:lang w:val="ky-KG" w:eastAsia="ru-RU"/>
        </w:rPr>
        <w:t>Бир жумалык билим берүү түйшүгүнүн максималдуу көлөмүнө карата гигиеналык талаптар</w:t>
      </w:r>
    </w:p>
    <w:tbl>
      <w:tblPr>
        <w:tblW w:w="5000" w:type="pct"/>
        <w:tblCellMar>
          <w:left w:w="0" w:type="dxa"/>
          <w:right w:w="0" w:type="dxa"/>
        </w:tblCellMar>
        <w:tblLook w:val="04A0" w:firstRow="1" w:lastRow="0" w:firstColumn="1" w:lastColumn="0" w:noHBand="0" w:noVBand="1"/>
      </w:tblPr>
      <w:tblGrid>
        <w:gridCol w:w="1313"/>
        <w:gridCol w:w="4081"/>
        <w:gridCol w:w="4177"/>
      </w:tblGrid>
      <w:tr w:rsidR="003A4125" w:rsidRPr="003A4125" w:rsidTr="003A4125">
        <w:tc>
          <w:tcPr>
            <w:tcW w:w="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Класстар</w:t>
            </w:r>
          </w:p>
        </w:tc>
        <w:tc>
          <w:tcPr>
            <w:tcW w:w="43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Академиялык сааттардагы жол берилген максималдуу бир жумалык түйшүк</w:t>
            </w:r>
          </w:p>
        </w:tc>
      </w:tr>
      <w:tr w:rsidR="003A4125" w:rsidRPr="003A4125" w:rsidTr="003A4125">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6 күндүк жумада, андан көп эмес</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5 күндүк жумада, андан көп эмес</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21</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2-4</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23</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32</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29</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33</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30</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32</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8-9</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36</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33</w:t>
            </w:r>
          </w:p>
        </w:tc>
      </w:tr>
      <w:tr w:rsidR="003A4125" w:rsidRPr="003A4125" w:rsidTr="003A4125">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10-11</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37</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34</w:t>
            </w:r>
          </w:p>
        </w:tc>
      </w:tr>
    </w:tbl>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2-таблица</w:t>
      </w:r>
    </w:p>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1-4-класстар үчүн сабактардын татаалдыгынын шкаласы</w:t>
      </w:r>
    </w:p>
    <w:tbl>
      <w:tblPr>
        <w:tblW w:w="5000" w:type="pct"/>
        <w:tblCellMar>
          <w:left w:w="0" w:type="dxa"/>
          <w:right w:w="0" w:type="dxa"/>
        </w:tblCellMar>
        <w:tblLook w:val="04A0" w:firstRow="1" w:lastRow="0" w:firstColumn="1" w:lastColumn="0" w:noHBand="0" w:noVBand="1"/>
      </w:tblPr>
      <w:tblGrid>
        <w:gridCol w:w="4640"/>
        <w:gridCol w:w="4931"/>
      </w:tblGrid>
      <w:tr w:rsidR="003A4125" w:rsidRPr="003A4125" w:rsidTr="003A4125">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Жалпы билим берүү сабактары</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Баллдардын саны (татаалдык рангы)</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Математика</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Кыргыз (орус, чет тил) тили</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Жаратылыш таануу, информатика</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Кыргыз (орус) адабият</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Тарых (4 класс)</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Сүрөт жана музыка</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Эмгек</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r>
      <w:tr w:rsidR="003A4125" w:rsidRPr="003A4125" w:rsidTr="003A4125">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Дене тарбия</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r>
    </w:tbl>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3-таблица</w:t>
      </w:r>
    </w:p>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5-9-класстарда өтүлүүчү сабактардын татаалдык шкаласы</w:t>
      </w:r>
    </w:p>
    <w:tbl>
      <w:tblPr>
        <w:tblW w:w="5000" w:type="pct"/>
        <w:tblCellMar>
          <w:left w:w="0" w:type="dxa"/>
          <w:right w:w="0" w:type="dxa"/>
        </w:tblCellMar>
        <w:tblLook w:val="04A0" w:firstRow="1" w:lastRow="0" w:firstColumn="1" w:lastColumn="0" w:noHBand="0" w:noVBand="1"/>
      </w:tblPr>
      <w:tblGrid>
        <w:gridCol w:w="4350"/>
        <w:gridCol w:w="967"/>
        <w:gridCol w:w="967"/>
        <w:gridCol w:w="967"/>
        <w:gridCol w:w="967"/>
        <w:gridCol w:w="1353"/>
      </w:tblGrid>
      <w:tr w:rsidR="003A4125" w:rsidRPr="003A4125" w:rsidTr="003A4125">
        <w:tc>
          <w:tcPr>
            <w:tcW w:w="22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Жалпы билим берүү сабактары</w:t>
            </w:r>
          </w:p>
        </w:tc>
        <w:tc>
          <w:tcPr>
            <w:tcW w:w="27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Баллдардын саны (татаалдык рангы)</w:t>
            </w:r>
          </w:p>
        </w:tc>
      </w:tr>
      <w:tr w:rsidR="003A4125" w:rsidRPr="003A4125" w:rsidTr="003A4125">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5-класс</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6-класс</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7-класс</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8-класс</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9-класс</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Химия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Геометрия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Физика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Алгебра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Экономика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11</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Черчение</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Дүйнөлүк көркөм маданияты (ДКМ)</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Биология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Математика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Чет тил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Орус тил</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Мекен таануу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Жаратылыш таануу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География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Жарандарды таануу</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Тарых</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Ритмика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Эмгек</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Адабият</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Сүрөт</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Дене тарбия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Экология</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Музыка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Информатика</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r>
      <w:tr w:rsidR="003A4125" w:rsidRPr="003A4125" w:rsidTr="003A4125">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Жашоонун коомдук коопсуздугу (ЖКК)</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r>
    </w:tbl>
    <w:p w:rsidR="003A4125" w:rsidRPr="003A4125" w:rsidRDefault="003A4125" w:rsidP="003A4125">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4-таблица</w:t>
      </w:r>
    </w:p>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10-11-класстарда өтүлүүчү сабактардын татаалдык шкаласы</w:t>
      </w:r>
    </w:p>
    <w:tbl>
      <w:tblPr>
        <w:tblW w:w="5000" w:type="pct"/>
        <w:tblCellMar>
          <w:left w:w="0" w:type="dxa"/>
          <w:right w:w="0" w:type="dxa"/>
        </w:tblCellMar>
        <w:tblLook w:val="04A0" w:firstRow="1" w:lastRow="0" w:firstColumn="1" w:lastColumn="0" w:noHBand="0" w:noVBand="1"/>
      </w:tblPr>
      <w:tblGrid>
        <w:gridCol w:w="6960"/>
        <w:gridCol w:w="2611"/>
      </w:tblGrid>
      <w:tr w:rsidR="003A4125" w:rsidRPr="003A4125" w:rsidTr="003A4125">
        <w:tc>
          <w:tcPr>
            <w:tcW w:w="3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Жалпы билим берүү сабактары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Баллдардын саны</w:t>
            </w:r>
            <w:r w:rsidRPr="003A4125">
              <w:rPr>
                <w:rFonts w:ascii="Arial" w:eastAsia="Times New Roman" w:hAnsi="Arial" w:cs="Arial"/>
                <w:b/>
                <w:bCs/>
                <w:sz w:val="24"/>
                <w:szCs w:val="24"/>
                <w:lang w:val="ky-KG" w:eastAsia="ru-RU"/>
              </w:rPr>
              <w:br/>
              <w:t>(татаалдык рангы)</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Физика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12</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Геометрия, химия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11</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Алгебра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10</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Орус тил</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9</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Адабият, чет тил</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8</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Биология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7</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Информатика, экономика</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6</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Тарых, коом таануу, дүйнөлүк көркөм маданияты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5</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Астрономия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4</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География, Экология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3</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Жашоонун коомдук коопсуздугу (ЖКК), мекен таануу</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2</w:t>
            </w:r>
          </w:p>
        </w:tc>
      </w:tr>
      <w:tr w:rsidR="003A4125" w:rsidRPr="003A4125" w:rsidTr="003A4125">
        <w:tc>
          <w:tcPr>
            <w:tcW w:w="3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Дене тарбия</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1</w:t>
            </w:r>
          </w:p>
        </w:tc>
      </w:tr>
    </w:tbl>
    <w:p w:rsidR="003A4125" w:rsidRPr="003A4125" w:rsidRDefault="003A4125" w:rsidP="003A4125">
      <w:pPr>
        <w:shd w:val="clear" w:color="auto" w:fill="FFFFFF"/>
        <w:spacing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3A4125" w:rsidRPr="003A4125" w:rsidTr="003A4125">
        <w:tc>
          <w:tcPr>
            <w:tcW w:w="1750" w:type="pct"/>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500" w:type="pct"/>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bookmarkStart w:id="16" w:name="p2"/>
            <w:bookmarkEnd w:id="16"/>
            <w:r w:rsidRPr="003A4125">
              <w:rPr>
                <w:rFonts w:ascii="Arial" w:eastAsia="Times New Roman" w:hAnsi="Arial" w:cs="Arial"/>
                <w:sz w:val="24"/>
                <w:szCs w:val="24"/>
                <w:lang w:eastAsia="ru-RU"/>
              </w:rPr>
              <w:t> </w:t>
            </w:r>
          </w:p>
        </w:tc>
        <w:tc>
          <w:tcPr>
            <w:tcW w:w="1750" w:type="pct"/>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"Жалпы билим берүү уюмдарында окутуу</w:t>
            </w:r>
            <w:r w:rsidRPr="003A4125">
              <w:rPr>
                <w:rFonts w:ascii="Arial" w:eastAsia="Times New Roman" w:hAnsi="Arial" w:cs="Arial"/>
                <w:sz w:val="24"/>
                <w:szCs w:val="24"/>
                <w:lang w:val="ky-KG" w:eastAsia="ru-RU"/>
              </w:rPr>
              <w:br/>
              <w:t>шарттарына жана аны уюштурууга карата</w:t>
            </w:r>
            <w:r w:rsidRPr="003A4125">
              <w:rPr>
                <w:rFonts w:ascii="Arial" w:eastAsia="Times New Roman" w:hAnsi="Arial" w:cs="Arial"/>
                <w:sz w:val="24"/>
                <w:szCs w:val="24"/>
                <w:lang w:val="ky-KG" w:eastAsia="ru-RU"/>
              </w:rPr>
              <w:br/>
              <w:t>санитардык-эпидемиологиялык талаптардын"</w:t>
            </w:r>
            <w:r w:rsidRPr="003A4125">
              <w:rPr>
                <w:rFonts w:ascii="Arial" w:eastAsia="Times New Roman" w:hAnsi="Arial" w:cs="Arial"/>
                <w:sz w:val="24"/>
                <w:szCs w:val="24"/>
                <w:lang w:val="ky-KG" w:eastAsia="ru-RU"/>
              </w:rPr>
              <w:br/>
            </w:r>
            <w:r w:rsidRPr="003A4125">
              <w:rPr>
                <w:rFonts w:ascii="Arial" w:eastAsia="Times New Roman" w:hAnsi="Arial" w:cs="Arial"/>
                <w:sz w:val="24"/>
                <w:szCs w:val="24"/>
                <w:lang w:val="ky-KG" w:eastAsia="ru-RU"/>
              </w:rPr>
              <w:lastRenderedPageBreak/>
              <w:t>санитардык-эпидемиологиялык</w:t>
            </w:r>
            <w:r w:rsidRPr="003A4125">
              <w:rPr>
                <w:rFonts w:ascii="Arial" w:eastAsia="Times New Roman" w:hAnsi="Arial" w:cs="Arial"/>
                <w:sz w:val="24"/>
                <w:szCs w:val="24"/>
                <w:lang w:val="ky-KG" w:eastAsia="ru-RU"/>
              </w:rPr>
              <w:br/>
              <w:t>эрежелерине жана ченемдерине</w:t>
            </w:r>
            <w:r w:rsidRPr="003A4125">
              <w:rPr>
                <w:rFonts w:ascii="Arial" w:eastAsia="Times New Roman" w:hAnsi="Arial" w:cs="Arial"/>
                <w:sz w:val="24"/>
                <w:szCs w:val="24"/>
                <w:lang w:val="ky-KG" w:eastAsia="ru-RU"/>
              </w:rPr>
              <w:br/>
              <w:t>2-тиркеме</w:t>
            </w:r>
          </w:p>
        </w:tc>
      </w:tr>
    </w:tbl>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lastRenderedPageBreak/>
        <w:t>Жалпы билим берүү уюмдарынын коомдук тамактануу уюмдарында сатууга тыюу салынган азыктардын жана тамактардын</w:t>
      </w:r>
      <w:r w:rsidRPr="003A4125">
        <w:rPr>
          <w:rFonts w:ascii="Arial" w:eastAsia="Times New Roman" w:hAnsi="Arial" w:cs="Arial"/>
          <w:b/>
          <w:bCs/>
          <w:color w:val="2B2B2B"/>
          <w:sz w:val="24"/>
          <w:szCs w:val="24"/>
          <w:lang w:val="ky-KG" w:eastAsia="ru-RU"/>
        </w:rPr>
        <w:br/>
        <w:t>ТИЗМЕСИ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 Колдонуу мөөнөтү өтүп кеткен жана сапаты начар тамак азыктары.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 Мурда желген тамактардын калдыктары жана күн мурун жасалган тамактар.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 Бузулуп кеткен мөмө жемиштер, жашылчалар.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 Ветеринардык контролдон өтпөгөн эт, айыл чарба малынын бардык түрлөрүнүн субпродуктулары, балык, айыл чарба канаттуулары.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5. Боор, тил, жүрөктөн тышкары субпродуктулар.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6. Ичи тазаланбаган канаттуу.</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7. Жапайы жаныбарлардын эти.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8. Суу канаттууларынын жумурткасы жана эти.</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9. Кабыгы кир жана "агылган", "жарык" кертиктери бар жумурткалар, ошондой эле сальмонеллездер боюнча начар чарбалардан келген жумурткалар.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10. Банкаларынын жабылышы бузулган консервалар, бомбаждык, "хлопушкалар", дат баскан, деформацияланган, этикеткалары жок банкалар.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11. Ар кандай кошулмалары бузган жана кампа зыянкечтери жуккан таруу, ун, как жана башка азыктар.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12. Үйдө (өндүрүштө эмес) жасалган бардык тамак азыктары.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13. Кремдүү кондитердик азыктар (пирожныйлар жана торттор).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14. Зельцтер, кесиндн эттен жасалган тамактар, диафрагмалар, баштын этинен жасалган оромолор, кан жана ливер колбасалары.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15. Пастеризацияланбаган сүттөн жасалган быштак, фляг быштагы, жылуу энергиясы менен иштетилбеген фляг каймагы.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16. Ачыган сүт - "самоквас".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17. Козу карын жана алардан жасалган азыктар (кулинардык азыктар).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18. Квас.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19. Айыл чарба жаныбарларынын оорулары боюнча начар чарбалардан, ошондой эле алгачкы иштетүүдөн жана пастеризациядан өтпөгөн сүт жана сүт азыктары.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20. Чийки ышталган гастрономдук эт азыктары жана колбасалар.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21. Жылуулук иштетүүдөн өтпөгөн эттен, балыктан, канаттуудан жасалган тамактар.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22. Фритюрда куурулган тамак-аштар жана азыктар.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23. Уксус, горчица, хрен, ачуу калемпир (кызыл, кара) жана башка курч (күйдүрүүчү) татымалдар.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lastRenderedPageBreak/>
        <w:t>24. Кычкыл соустар, кетчуптар, майонездер, закуска консервалары, маринаддалган жашылчалар жана мөмө жемиштер.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25. Накта кофе, сергитүүчү, анын ичинде энергетикалык суусундуктар, алкоголь.</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26. Кулинардык майлар, чочконун же койдун майы, маргарин жана башка гидрогенизделген майлар.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27. Абрикостун данеги, арахис.</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28. Газдалган суусундуктар.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29. Өсүмдүк майында жасалган сүт азыктары жана бал муздактар.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30. Сагыз.</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31. Кымыз жана башка этанолу бар (0,5%дан жогору) кычкыл сүт азыктары.</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32. Карамель, анын ичинде набат түрүндөгү.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33. Закускалык консервалар.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34. Үстүнө куюлган тамактары (эт жана балык), студеньдер, сельдден жасалган форшмак.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35. Мөмө жемиштен жасалган муздак суусундуктар жана морстор (жылуу энергиясы менен иштетилбеген).</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36. Окрошкалар жана муздак шорполор.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37. Флот ыкмасы боюнча макарондору (эт фаршы менен), тууралган жумуртка менен макарондор.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38. Агы менен сарысы аралаштырылбай куурулган жумуртка.</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39. Эти жана быштагы бар паштеттер жана блинчиктер.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40. Бат даярдалуучу кургак тамак концентраттарынан (негизинде) жасалган биринчи жана экинчи тамактар.</w:t>
      </w:r>
    </w:p>
    <w:p w:rsidR="003A4125" w:rsidRPr="003A4125" w:rsidRDefault="003A4125" w:rsidP="003A4125">
      <w:pPr>
        <w:shd w:val="clear" w:color="auto" w:fill="FFFFFF"/>
        <w:spacing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3A4125" w:rsidRPr="003A4125" w:rsidTr="003A4125">
        <w:tc>
          <w:tcPr>
            <w:tcW w:w="1750" w:type="pct"/>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500" w:type="pct"/>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bookmarkStart w:id="17" w:name="p3"/>
            <w:bookmarkEnd w:id="17"/>
            <w:r w:rsidRPr="003A4125">
              <w:rPr>
                <w:rFonts w:ascii="Arial" w:eastAsia="Times New Roman" w:hAnsi="Arial" w:cs="Arial"/>
                <w:sz w:val="24"/>
                <w:szCs w:val="24"/>
                <w:lang w:eastAsia="ru-RU"/>
              </w:rPr>
              <w:t> </w:t>
            </w:r>
          </w:p>
        </w:tc>
        <w:tc>
          <w:tcPr>
            <w:tcW w:w="1750" w:type="pct"/>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"Жалпы билим берүү уюмдарында окутуу</w:t>
            </w:r>
            <w:r w:rsidRPr="003A4125">
              <w:rPr>
                <w:rFonts w:ascii="Arial" w:eastAsia="Times New Roman" w:hAnsi="Arial" w:cs="Arial"/>
                <w:sz w:val="24"/>
                <w:szCs w:val="24"/>
                <w:lang w:val="ky-KG" w:eastAsia="ru-RU"/>
              </w:rPr>
              <w:br/>
              <w:t>шарттарына жана аны уюштурууга карата</w:t>
            </w:r>
            <w:r w:rsidRPr="003A4125">
              <w:rPr>
                <w:rFonts w:ascii="Arial" w:eastAsia="Times New Roman" w:hAnsi="Arial" w:cs="Arial"/>
                <w:sz w:val="24"/>
                <w:szCs w:val="24"/>
                <w:lang w:val="ky-KG" w:eastAsia="ru-RU"/>
              </w:rPr>
              <w:br/>
              <w:t>санитардык-эпидемиологиялык талаптардын"</w:t>
            </w:r>
            <w:r w:rsidRPr="003A4125">
              <w:rPr>
                <w:rFonts w:ascii="Arial" w:eastAsia="Times New Roman" w:hAnsi="Arial" w:cs="Arial"/>
                <w:sz w:val="24"/>
                <w:szCs w:val="24"/>
                <w:lang w:val="ky-KG" w:eastAsia="ru-RU"/>
              </w:rPr>
              <w:br/>
              <w:t>санитардык-эпидемиологиялык</w:t>
            </w:r>
            <w:r w:rsidRPr="003A4125">
              <w:rPr>
                <w:rFonts w:ascii="Arial" w:eastAsia="Times New Roman" w:hAnsi="Arial" w:cs="Arial"/>
                <w:sz w:val="24"/>
                <w:szCs w:val="24"/>
                <w:lang w:val="ky-KG" w:eastAsia="ru-RU"/>
              </w:rPr>
              <w:br/>
              <w:t>эрежелерине жана ченемдерине</w:t>
            </w:r>
            <w:r w:rsidRPr="003A4125">
              <w:rPr>
                <w:rFonts w:ascii="Arial" w:eastAsia="Times New Roman" w:hAnsi="Arial" w:cs="Arial"/>
                <w:sz w:val="24"/>
                <w:szCs w:val="24"/>
                <w:lang w:val="ky-KG" w:eastAsia="ru-RU"/>
              </w:rPr>
              <w:br/>
              <w:t>3-тиркеме</w:t>
            </w:r>
          </w:p>
        </w:tc>
      </w:tr>
    </w:tbl>
    <w:p w:rsidR="003A4125" w:rsidRPr="003A4125" w:rsidRDefault="003A4125" w:rsidP="003A4125">
      <w:pPr>
        <w:shd w:val="clear" w:color="auto" w:fill="FFFFFF"/>
        <w:spacing w:before="400" w:after="4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Тамак-аш блогунун эсепке алуу документинин формалары</w:t>
      </w:r>
    </w:p>
    <w:p w:rsidR="003A4125" w:rsidRPr="003A4125" w:rsidRDefault="003A4125" w:rsidP="003A4125">
      <w:pPr>
        <w:shd w:val="clear" w:color="auto" w:fill="FFFFFF"/>
        <w:spacing w:after="60" w:line="276" w:lineRule="atLeas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1-форма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Тамак азыктарын жана азык-түлүк сырьелорду бракераждоо журналы</w:t>
      </w:r>
    </w:p>
    <w:tbl>
      <w:tblPr>
        <w:tblW w:w="5000" w:type="pct"/>
        <w:tblCellMar>
          <w:left w:w="0" w:type="dxa"/>
          <w:right w:w="0" w:type="dxa"/>
        </w:tblCellMar>
        <w:tblLook w:val="04A0" w:firstRow="1" w:lastRow="0" w:firstColumn="1" w:lastColumn="0" w:noHBand="0" w:noVBand="1"/>
      </w:tblPr>
      <w:tblGrid>
        <w:gridCol w:w="1116"/>
        <w:gridCol w:w="1116"/>
        <w:gridCol w:w="1379"/>
        <w:gridCol w:w="1079"/>
        <w:gridCol w:w="1421"/>
        <w:gridCol w:w="927"/>
        <w:gridCol w:w="927"/>
        <w:gridCol w:w="806"/>
        <w:gridCol w:w="800"/>
      </w:tblGrid>
      <w:tr w:rsidR="003A4125" w:rsidRPr="003A4125" w:rsidTr="003A4125">
        <w:trPr>
          <w:trHeight w:val="3342"/>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lastRenderedPageBreak/>
              <w:t>Азык-түлүк сырьесунун жана тамак азыктарынын келүүсүнүн датасы жана күнү</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 азыктарынын аталышы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Келген азык-түлүк сырьесунун жана тамак азыктарынын саны (килограммдарда, литрлерде, дааналарда)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 азыгынын коопсуздугун далилдеген документтин номери</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Келген азык-түлүк сырьесун жана тамак азыктарын органолептикалык баалоонун жыйынтыктары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Азык-түлүк сырьесун жана тамак азыктарын сатуунун акыркы мөөнөтү</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Азык-түлүк сырьесун жана тамак азыктарын анык сатылган датасы жана убактысы күндөр боюнча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Жооптуу адамдын колу</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Эскертүү</w:t>
            </w:r>
          </w:p>
        </w:tc>
      </w:tr>
      <w:tr w:rsidR="003A4125" w:rsidRPr="003A4125" w:rsidTr="003A4125">
        <w:trPr>
          <w:trHeight w:val="279"/>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Эскертүү.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Продуктуларды эсептен чыгаруу, кайтарып берүү ж.б. фактылар көрсөтүлөт</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eastAsia="ru-RU"/>
        </w:rPr>
        <w:t> </w:t>
      </w:r>
    </w:p>
    <w:p w:rsidR="003A4125" w:rsidRPr="003A4125" w:rsidRDefault="003A4125" w:rsidP="003A4125">
      <w:pPr>
        <w:shd w:val="clear" w:color="auto" w:fill="FFFFFF"/>
        <w:spacing w:after="60" w:line="276" w:lineRule="atLeas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2-форма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Даяр кулинардык азыктарды бракераж кылуу журналы</w:t>
      </w:r>
    </w:p>
    <w:tbl>
      <w:tblPr>
        <w:tblW w:w="5000" w:type="pct"/>
        <w:tblCellMar>
          <w:left w:w="0" w:type="dxa"/>
          <w:right w:w="0" w:type="dxa"/>
        </w:tblCellMar>
        <w:tblLook w:val="04A0" w:firstRow="1" w:lastRow="0" w:firstColumn="1" w:lastColumn="0" w:noHBand="0" w:noVBand="1"/>
      </w:tblPr>
      <w:tblGrid>
        <w:gridCol w:w="1030"/>
        <w:gridCol w:w="1140"/>
        <w:gridCol w:w="1397"/>
        <w:gridCol w:w="2010"/>
        <w:gridCol w:w="1380"/>
        <w:gridCol w:w="1528"/>
        <w:gridCol w:w="1086"/>
      </w:tblGrid>
      <w:tr w:rsidR="003A4125" w:rsidRPr="003A4125" w:rsidTr="003A4125">
        <w:trPr>
          <w:trHeight w:val="1892"/>
        </w:trPr>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 даярдоо датасы жана сааты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Бракераж алынып салынган убакыт</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Тамактын кулинардык азыктардын аталышы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Тамактын жана кулинардык азыктардын органолептикалык баалоосунун жана даярдык даражасынын жыйынтыктары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Тамакты жана кулинардык азыктарды сатууга макулдук</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Бракераждык комиссиянын мүчөлөрүнүн колу</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Эскертүү</w:t>
            </w:r>
          </w:p>
        </w:tc>
      </w:tr>
      <w:tr w:rsidR="003A4125" w:rsidRPr="003A4125" w:rsidTr="003A4125">
        <w:trPr>
          <w:trHeight w:val="290"/>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r>
      <w:tr w:rsidR="003A4125" w:rsidRPr="003A4125" w:rsidTr="003A4125">
        <w:trPr>
          <w:trHeight w:val="307"/>
        </w:trPr>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Эскертүү.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Даяр азыктарды сатууга тыюу салынган фактылар</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eastAsia="ru-RU"/>
        </w:rPr>
        <w:t> </w:t>
      </w:r>
    </w:p>
    <w:p w:rsidR="003A4125" w:rsidRPr="003A4125" w:rsidRDefault="003A4125" w:rsidP="003A4125">
      <w:pPr>
        <w:shd w:val="clear" w:color="auto" w:fill="FFFFFF"/>
        <w:spacing w:after="60" w:line="276" w:lineRule="atLeast"/>
        <w:ind w:left="107" w:hanging="107"/>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3-форма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Ден соолук журналы</w:t>
      </w:r>
    </w:p>
    <w:tbl>
      <w:tblPr>
        <w:tblW w:w="5000" w:type="pct"/>
        <w:tblCellMar>
          <w:left w:w="0" w:type="dxa"/>
          <w:right w:w="0" w:type="dxa"/>
        </w:tblCellMar>
        <w:tblLook w:val="04A0" w:firstRow="1" w:lastRow="0" w:firstColumn="1" w:lastColumn="0" w:noHBand="0" w:noVBand="1"/>
      </w:tblPr>
      <w:tblGrid>
        <w:gridCol w:w="474"/>
        <w:gridCol w:w="1903"/>
        <w:gridCol w:w="1401"/>
        <w:gridCol w:w="736"/>
        <w:gridCol w:w="1479"/>
        <w:gridCol w:w="512"/>
        <w:gridCol w:w="439"/>
        <w:gridCol w:w="676"/>
        <w:gridCol w:w="676"/>
        <w:gridCol w:w="539"/>
        <w:gridCol w:w="736"/>
      </w:tblGrid>
      <w:tr w:rsidR="003A4125" w:rsidRPr="003A4125" w:rsidTr="003A4125">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w:t>
            </w:r>
          </w:p>
        </w:tc>
        <w:tc>
          <w:tcPr>
            <w:tcW w:w="12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Кызматкерди</w:t>
            </w:r>
            <w:r w:rsidRPr="003A4125">
              <w:rPr>
                <w:rFonts w:ascii="Arial" w:eastAsia="Times New Roman" w:hAnsi="Arial" w:cs="Arial"/>
                <w:b/>
                <w:bCs/>
                <w:sz w:val="24"/>
                <w:szCs w:val="24"/>
                <w:lang w:val="ky-KG" w:eastAsia="ru-RU"/>
              </w:rPr>
              <w:lastRenderedPageBreak/>
              <w:t>н аты-жөнү*</w:t>
            </w:r>
          </w:p>
        </w:tc>
        <w:tc>
          <w:tcPr>
            <w:tcW w:w="10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lastRenderedPageBreak/>
              <w:t xml:space="preserve">Кызмат </w:t>
            </w:r>
            <w:r w:rsidRPr="003A4125">
              <w:rPr>
                <w:rFonts w:ascii="Arial" w:eastAsia="Times New Roman" w:hAnsi="Arial" w:cs="Arial"/>
                <w:b/>
                <w:bCs/>
                <w:sz w:val="24"/>
                <w:szCs w:val="24"/>
                <w:lang w:val="ky-KG" w:eastAsia="ru-RU"/>
              </w:rPr>
              <w:lastRenderedPageBreak/>
              <w:t>орду</w:t>
            </w:r>
          </w:p>
        </w:tc>
        <w:tc>
          <w:tcPr>
            <w:tcW w:w="2500"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lastRenderedPageBreak/>
              <w:t>Айы/күнү: апрель</w:t>
            </w:r>
          </w:p>
        </w:tc>
      </w:tr>
      <w:tr w:rsidR="003A4125" w:rsidRPr="003A4125" w:rsidTr="003A4125">
        <w:tc>
          <w:tcPr>
            <w:tcW w:w="0" w:type="auto"/>
            <w:vMerge/>
            <w:tcBorders>
              <w:top w:val="single" w:sz="8" w:space="0" w:color="auto"/>
              <w:left w:val="single" w:sz="8" w:space="0" w:color="auto"/>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A4125" w:rsidRPr="003A4125" w:rsidRDefault="003A4125" w:rsidP="003A4125">
            <w:pPr>
              <w:spacing w:after="0" w:line="240" w:lineRule="auto"/>
              <w:rPr>
                <w:rFonts w:ascii="Arial" w:eastAsia="Times New Roman" w:hAnsi="Arial" w:cs="Arial"/>
                <w:sz w:val="24"/>
                <w:szCs w:val="24"/>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2</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3</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5</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6</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30</w:t>
            </w:r>
          </w:p>
        </w:tc>
      </w:tr>
      <w:tr w:rsidR="003A4125" w:rsidRPr="003A4125" w:rsidTr="003A4125">
        <w:trPr>
          <w:trHeight w:val="408"/>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lastRenderedPageBreak/>
              <w:t>1</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Толтуруу үлгүсү:</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val="ky-KG" w:eastAsia="ru-RU"/>
              </w:rPr>
              <w:t>Жардамчы жумушчу</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Дс.**</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Четтетилди</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о/к</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Д.</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Өрг.</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Өрг.</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val="ky-KG" w:eastAsia="ru-RU"/>
              </w:rPr>
              <w:t>Дс.**</w:t>
            </w:r>
          </w:p>
        </w:tc>
      </w:tr>
      <w:tr w:rsidR="003A4125" w:rsidRPr="003A4125" w:rsidTr="003A4125">
        <w:trPr>
          <w:trHeight w:val="258"/>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0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2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r>
    </w:tbl>
    <w:p w:rsidR="003A4125" w:rsidRPr="003A4125" w:rsidRDefault="003A4125" w:rsidP="003A4125">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Эскертүү.</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Кароо өткөрүлгөн күндө белгилеген жумушчулардын тизмеси ошол күндө сменадагы жумушчулардын санына дал келиши керек.</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 Шарттуу белгилер: Дс. - дени сак; Четтетилди - жумуштан четтетилди; Өрг. - Өргүүдө; Д. - дем алыш; о/к - ооругандыгы жөнүндө кагаз.</w:t>
      </w:r>
    </w:p>
    <w:p w:rsidR="003A4125" w:rsidRPr="003A4125" w:rsidRDefault="003A4125" w:rsidP="003A4125">
      <w:pPr>
        <w:shd w:val="clear" w:color="auto" w:fill="FFFFFF"/>
        <w:spacing w:after="60" w:line="276" w:lineRule="atLeast"/>
        <w:ind w:firstLine="56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eastAsia="ru-RU"/>
        </w:rPr>
        <w:t> </w:t>
      </w:r>
    </w:p>
    <w:p w:rsidR="003A4125" w:rsidRPr="003A4125" w:rsidRDefault="003A4125" w:rsidP="003A4125">
      <w:pPr>
        <w:shd w:val="clear" w:color="auto" w:fill="FFFFFF"/>
        <w:spacing w:after="60" w:line="276" w:lineRule="atLeast"/>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val="ky-KG" w:eastAsia="ru-RU"/>
        </w:rPr>
        <w:t>4-форма</w:t>
      </w:r>
    </w:p>
    <w:p w:rsidR="003A4125" w:rsidRPr="003A4125" w:rsidRDefault="003A4125" w:rsidP="003A4125">
      <w:pPr>
        <w:shd w:val="clear" w:color="auto" w:fill="FFFFFF"/>
        <w:spacing w:before="200" w:line="276" w:lineRule="atLeast"/>
        <w:ind w:left="1134" w:right="1509"/>
        <w:jc w:val="center"/>
        <w:rPr>
          <w:rFonts w:ascii="Arial" w:eastAsia="Times New Roman" w:hAnsi="Arial" w:cs="Arial"/>
          <w:color w:val="2B2B2B"/>
          <w:sz w:val="24"/>
          <w:szCs w:val="24"/>
          <w:lang w:eastAsia="ru-RU"/>
        </w:rPr>
      </w:pPr>
      <w:r w:rsidRPr="003A4125">
        <w:rPr>
          <w:rFonts w:ascii="Arial" w:eastAsia="Times New Roman" w:hAnsi="Arial" w:cs="Arial"/>
          <w:b/>
          <w:bCs/>
          <w:color w:val="2B2B2B"/>
          <w:sz w:val="24"/>
          <w:szCs w:val="24"/>
          <w:lang w:val="ky-KG" w:eastAsia="ru-RU"/>
        </w:rPr>
        <w:t>Үчүнчү жана даамдуу тамактарды витаминизациялоону жүргүзүү журналы</w:t>
      </w:r>
    </w:p>
    <w:tbl>
      <w:tblPr>
        <w:tblW w:w="5000" w:type="pct"/>
        <w:tblCellMar>
          <w:left w:w="0" w:type="dxa"/>
          <w:right w:w="0" w:type="dxa"/>
        </w:tblCellMar>
        <w:tblLook w:val="04A0" w:firstRow="1" w:lastRow="0" w:firstColumn="1" w:lastColumn="0" w:noHBand="0" w:noVBand="1"/>
      </w:tblPr>
      <w:tblGrid>
        <w:gridCol w:w="804"/>
        <w:gridCol w:w="1265"/>
        <w:gridCol w:w="990"/>
        <w:gridCol w:w="1912"/>
        <w:gridCol w:w="1247"/>
        <w:gridCol w:w="1420"/>
        <w:gridCol w:w="1002"/>
        <w:gridCol w:w="931"/>
      </w:tblGrid>
      <w:tr w:rsidR="003A4125" w:rsidRPr="003A4125" w:rsidTr="003A4125">
        <w:trPr>
          <w:trHeight w:val="1731"/>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Датасы</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Препараттын аталышы</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Тамактын аталышы</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Тамактануучулардын саны</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Киргизилген витаминдик препараттын жалпы саны (г)</w:t>
            </w:r>
          </w:p>
        </w:tc>
        <w:tc>
          <w:tcPr>
            <w:tcW w:w="10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Препаратты киргизүү же витаминделген тамакты даярдоо убактысы</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Тамакты ичүү убактысы</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center"/>
              <w:rPr>
                <w:rFonts w:ascii="Arial" w:eastAsia="Times New Roman" w:hAnsi="Arial" w:cs="Arial"/>
                <w:sz w:val="24"/>
                <w:szCs w:val="24"/>
                <w:lang w:eastAsia="ru-RU"/>
              </w:rPr>
            </w:pPr>
            <w:r w:rsidRPr="003A4125">
              <w:rPr>
                <w:rFonts w:ascii="Arial" w:eastAsia="Times New Roman" w:hAnsi="Arial" w:cs="Arial"/>
                <w:b/>
                <w:bCs/>
                <w:sz w:val="24"/>
                <w:szCs w:val="24"/>
                <w:lang w:val="ky-KG" w:eastAsia="ru-RU"/>
              </w:rPr>
              <w:t>Эскертүү</w:t>
            </w:r>
          </w:p>
        </w:tc>
      </w:tr>
      <w:tr w:rsidR="003A4125" w:rsidRPr="003A4125" w:rsidTr="003A4125">
        <w:trPr>
          <w:trHeight w:val="279"/>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3A4125" w:rsidRPr="003A4125" w:rsidRDefault="003A4125" w:rsidP="003A4125">
            <w:pPr>
              <w:spacing w:after="60" w:line="276" w:lineRule="atLeast"/>
              <w:jc w:val="both"/>
              <w:rPr>
                <w:rFonts w:ascii="Arial" w:eastAsia="Times New Roman" w:hAnsi="Arial" w:cs="Arial"/>
                <w:sz w:val="24"/>
                <w:szCs w:val="24"/>
                <w:lang w:eastAsia="ru-RU"/>
              </w:rPr>
            </w:pPr>
            <w:r w:rsidRPr="003A4125">
              <w:rPr>
                <w:rFonts w:ascii="Arial" w:eastAsia="Times New Roman" w:hAnsi="Arial" w:cs="Arial"/>
                <w:sz w:val="24"/>
                <w:szCs w:val="24"/>
                <w:lang w:eastAsia="ru-RU"/>
              </w:rPr>
              <w:t> </w:t>
            </w:r>
          </w:p>
        </w:tc>
      </w:tr>
    </w:tbl>
    <w:p w:rsidR="003A4125" w:rsidRPr="003A4125" w:rsidRDefault="003A4125" w:rsidP="003A4125">
      <w:pPr>
        <w:shd w:val="clear" w:color="auto" w:fill="FFFFFF"/>
        <w:spacing w:line="240" w:lineRule="auto"/>
        <w:ind w:firstLine="397"/>
        <w:jc w:val="both"/>
        <w:rPr>
          <w:rFonts w:ascii="Arial" w:eastAsia="Times New Roman" w:hAnsi="Arial" w:cs="Arial"/>
          <w:color w:val="2B2B2B"/>
          <w:sz w:val="24"/>
          <w:szCs w:val="24"/>
          <w:lang w:eastAsia="ru-RU"/>
        </w:rPr>
      </w:pPr>
      <w:r w:rsidRPr="003A4125">
        <w:rPr>
          <w:rFonts w:ascii="Arial" w:eastAsia="Times New Roman" w:hAnsi="Arial" w:cs="Arial"/>
          <w:color w:val="2B2B2B"/>
          <w:sz w:val="24"/>
          <w:szCs w:val="24"/>
          <w:lang w:eastAsia="ru-RU"/>
        </w:rPr>
        <w:t> </w:t>
      </w:r>
    </w:p>
    <w:tbl>
      <w:tblPr>
        <w:tblW w:w="15000" w:type="dxa"/>
        <w:jc w:val="center"/>
        <w:tblCellSpacing w:w="75" w:type="dxa"/>
        <w:tblCellMar>
          <w:left w:w="0" w:type="dxa"/>
          <w:right w:w="0" w:type="dxa"/>
        </w:tblCellMar>
        <w:tblLook w:val="04A0" w:firstRow="1" w:lastRow="0" w:firstColumn="1" w:lastColumn="0" w:noHBand="0" w:noVBand="1"/>
      </w:tblPr>
      <w:tblGrid>
        <w:gridCol w:w="1435"/>
        <w:gridCol w:w="5260"/>
        <w:gridCol w:w="1020"/>
        <w:gridCol w:w="5260"/>
        <w:gridCol w:w="2025"/>
      </w:tblGrid>
      <w:tr w:rsidR="003A4125" w:rsidRPr="003A4125" w:rsidTr="003A4125">
        <w:trPr>
          <w:tblCellSpacing w:w="75" w:type="dxa"/>
          <w:jc w:val="center"/>
        </w:trPr>
        <w:tc>
          <w:tcPr>
            <w:tcW w:w="0" w:type="auto"/>
            <w:noWrap/>
            <w:vAlign w:val="center"/>
            <w:hideMark/>
          </w:tcPr>
          <w:p w:rsidR="003A4125" w:rsidRPr="003A4125" w:rsidRDefault="003A4125" w:rsidP="003A4125">
            <w:pPr>
              <w:spacing w:after="0" w:line="240" w:lineRule="auto"/>
              <w:rPr>
                <w:rFonts w:ascii="Times New Roman" w:eastAsia="Times New Roman" w:hAnsi="Times New Roman" w:cs="Times New Roman"/>
                <w:color w:val="C4C3D5"/>
                <w:sz w:val="20"/>
                <w:szCs w:val="20"/>
                <w:lang w:eastAsia="ru-RU"/>
              </w:rPr>
            </w:pPr>
            <w:r>
              <w:rPr>
                <w:rFonts w:ascii="Times New Roman" w:eastAsia="Times New Roman" w:hAnsi="Times New Roman" w:cs="Times New Roman"/>
                <w:noProof/>
                <w:color w:val="C4C3D5"/>
                <w:sz w:val="20"/>
                <w:szCs w:val="20"/>
                <w:lang w:eastAsia="ru-RU"/>
              </w:rPr>
              <mc:AlternateContent>
                <mc:Choice Requires="wps">
                  <w:drawing>
                    <wp:inline distT="0" distB="0" distL="0" distR="0">
                      <wp:extent cx="304800" cy="304800"/>
                      <wp:effectExtent l="0" t="0" r="0" b="0"/>
                      <wp:docPr id="4" name="Прямоугольник 4" descr="http://cbd.minjust.gov.kg/content/i/eu.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cbd.minjust.gov.kg/content/i/eu.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AwlE3pAAMAAPsFAAAOAAAAAAAAAAAAAAAAAC4CAABkcnMvZTJvRG9jLnhtbFBLAQItABQABgAI&#10;AAAAIQBMoOks2AAAAAMBAAAPAAAAAAAAAAAAAAAAAFoFAABkcnMvZG93bnJldi54bWxQSwUGAAAA&#10;AAQABADzAAAAXwYAAAAA&#10;" filled="f" stroked="f">
                      <o:lock v:ext="edit" aspectratio="t"/>
                      <w10:anchorlock/>
                    </v:rect>
                  </w:pict>
                </mc:Fallback>
              </mc:AlternateContent>
            </w:r>
            <w:r w:rsidRPr="003A4125">
              <w:rPr>
                <w:rFonts w:ascii="Times New Roman" w:eastAsia="Times New Roman" w:hAnsi="Times New Roman" w:cs="Times New Roman"/>
                <w:color w:val="C4C3D5"/>
                <w:sz w:val="20"/>
                <w:szCs w:val="20"/>
                <w:lang w:eastAsia="ru-RU"/>
              </w:rPr>
              <w:t> </w:t>
            </w:r>
            <w:r>
              <w:rPr>
                <w:rFonts w:ascii="Times New Roman" w:eastAsia="Times New Roman" w:hAnsi="Times New Roman" w:cs="Times New Roman"/>
                <w:noProof/>
                <w:color w:val="C4C3D5"/>
                <w:sz w:val="20"/>
                <w:szCs w:val="20"/>
                <w:lang w:eastAsia="ru-RU"/>
              </w:rPr>
              <w:drawing>
                <wp:inline distT="0" distB="0" distL="0" distR="0">
                  <wp:extent cx="400050" cy="819150"/>
                  <wp:effectExtent l="0" t="0" r="0" b="0"/>
                  <wp:docPr id="3" name="Рисунок 3" descr="http://cbd.minjust.gov.kg/content/i/und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bd.minjust.gov.kg/content/i/undp.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819150"/>
                          </a:xfrm>
                          <a:prstGeom prst="rect">
                            <a:avLst/>
                          </a:prstGeom>
                          <a:noFill/>
                          <a:ln>
                            <a:noFill/>
                          </a:ln>
                        </pic:spPr>
                      </pic:pic>
                    </a:graphicData>
                  </a:graphic>
                </wp:inline>
              </w:drawing>
            </w:r>
            <w:r w:rsidRPr="003A4125">
              <w:rPr>
                <w:rFonts w:ascii="Times New Roman" w:eastAsia="Times New Roman" w:hAnsi="Times New Roman" w:cs="Times New Roman"/>
                <w:color w:val="C4C3D5"/>
                <w:sz w:val="20"/>
                <w:szCs w:val="20"/>
                <w:lang w:eastAsia="ru-RU"/>
              </w:rPr>
              <w:t> </w:t>
            </w:r>
          </w:p>
        </w:tc>
        <w:tc>
          <w:tcPr>
            <w:tcW w:w="2500" w:type="pct"/>
            <w:vAlign w:val="center"/>
            <w:hideMark/>
          </w:tcPr>
          <w:p w:rsidR="003A4125" w:rsidRPr="003A4125" w:rsidRDefault="003A4125" w:rsidP="003A4125">
            <w:pPr>
              <w:spacing w:after="150"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Программалык камсыздоо Европа Бирлигинин жана БУУӨПтун КРда укуктук реформаны колдоо боюнча долбоорунун жардамы менен жасалды</w:t>
            </w:r>
          </w:p>
          <w:p w:rsidR="003A4125" w:rsidRPr="003A4125" w:rsidRDefault="003A4125" w:rsidP="003A4125">
            <w:pPr>
              <w:spacing w:after="0"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 xml:space="preserve">Программное обеспечение создано при содействии проекта ЕС и ПРООН по поддержке правовой реформы </w:t>
            </w:r>
            <w:proofErr w:type="gramStart"/>
            <w:r w:rsidRPr="003A4125">
              <w:rPr>
                <w:rFonts w:ascii="Times New Roman" w:eastAsia="Times New Roman" w:hAnsi="Times New Roman" w:cs="Times New Roman"/>
                <w:color w:val="C4C3D5"/>
                <w:sz w:val="20"/>
                <w:szCs w:val="20"/>
                <w:lang w:eastAsia="ru-RU"/>
              </w:rPr>
              <w:t>КР</w:t>
            </w:r>
            <w:proofErr w:type="gramEnd"/>
          </w:p>
        </w:tc>
        <w:tc>
          <w:tcPr>
            <w:tcW w:w="0" w:type="auto"/>
            <w:noWrap/>
            <w:vAlign w:val="center"/>
            <w:hideMark/>
          </w:tcPr>
          <w:p w:rsidR="003A4125" w:rsidRPr="003A4125" w:rsidRDefault="003A4125" w:rsidP="003A4125">
            <w:pPr>
              <w:spacing w:after="0"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   </w:t>
            </w:r>
            <w:r>
              <w:rPr>
                <w:rFonts w:ascii="Times New Roman" w:eastAsia="Times New Roman" w:hAnsi="Times New Roman" w:cs="Times New Roman"/>
                <w:noProof/>
                <w:color w:val="C4C3D5"/>
                <w:sz w:val="20"/>
                <w:szCs w:val="20"/>
                <w:lang w:eastAsia="ru-RU"/>
              </w:rPr>
              <w:drawing>
                <wp:inline distT="0" distB="0" distL="0" distR="0">
                  <wp:extent cx="457200" cy="457200"/>
                  <wp:effectExtent l="0" t="0" r="0" b="0"/>
                  <wp:docPr id="2" name="Рисунок 2" descr="http://cbd.minjust.gov.kg/content/i/cb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d.minjust.gov.kg/content/i/cbd_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2500" w:type="pct"/>
            <w:vAlign w:val="center"/>
            <w:hideMark/>
          </w:tcPr>
          <w:p w:rsidR="003A4125" w:rsidRPr="003A4125" w:rsidRDefault="003A4125" w:rsidP="003A4125">
            <w:pPr>
              <w:spacing w:after="150"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Централизованный банк данных правовой информации</w:t>
            </w:r>
            <w:r w:rsidRPr="003A4125">
              <w:rPr>
                <w:rFonts w:ascii="Times New Roman" w:eastAsia="Times New Roman" w:hAnsi="Times New Roman" w:cs="Times New Roman"/>
                <w:color w:val="C4C3D5"/>
                <w:sz w:val="20"/>
                <w:szCs w:val="20"/>
                <w:lang w:eastAsia="ru-RU"/>
              </w:rPr>
              <w:br/>
              <w:t>Министерство Юстиции Кыргызской Республики</w:t>
            </w:r>
          </w:p>
          <w:p w:rsidR="003A4125" w:rsidRPr="003A4125" w:rsidRDefault="003A4125" w:rsidP="003A4125">
            <w:pPr>
              <w:spacing w:after="0"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Улуктук маалыматтардын борборлоштурулган банкы</w:t>
            </w:r>
            <w:r w:rsidRPr="003A4125">
              <w:rPr>
                <w:rFonts w:ascii="Times New Roman" w:eastAsia="Times New Roman" w:hAnsi="Times New Roman" w:cs="Times New Roman"/>
                <w:color w:val="C4C3D5"/>
                <w:sz w:val="20"/>
                <w:szCs w:val="20"/>
                <w:lang w:eastAsia="ru-RU"/>
              </w:rPr>
              <w:br/>
              <w:t>Кыргыз Республикасынын Юстиция Министрлиги</w:t>
            </w:r>
          </w:p>
        </w:tc>
        <w:tc>
          <w:tcPr>
            <w:tcW w:w="0" w:type="auto"/>
            <w:vAlign w:val="center"/>
            <w:hideMark/>
          </w:tcPr>
          <w:p w:rsidR="003A4125" w:rsidRPr="003A4125" w:rsidRDefault="003A4125" w:rsidP="003A4125">
            <w:pPr>
              <w:spacing w:after="0" w:line="240" w:lineRule="auto"/>
              <w:rPr>
                <w:rFonts w:ascii="Times New Roman" w:eastAsia="Times New Roman" w:hAnsi="Times New Roman" w:cs="Times New Roman"/>
                <w:color w:val="C4C3D5"/>
                <w:sz w:val="20"/>
                <w:szCs w:val="20"/>
                <w:lang w:eastAsia="ru-RU"/>
              </w:rPr>
            </w:pPr>
            <w:r>
              <w:rPr>
                <w:rFonts w:ascii="Times New Roman" w:eastAsia="Times New Roman" w:hAnsi="Times New Roman" w:cs="Times New Roman"/>
                <w:noProof/>
                <w:color w:val="FFFFFF"/>
                <w:sz w:val="20"/>
                <w:szCs w:val="20"/>
                <w:lang w:eastAsia="ru-RU"/>
              </w:rPr>
              <w:drawing>
                <wp:inline distT="0" distB="0" distL="0" distR="0">
                  <wp:extent cx="1143000" cy="219075"/>
                  <wp:effectExtent l="0" t="0" r="0" b="9525"/>
                  <wp:docPr id="1" name="Рисунок 1" descr="http://cbd.minjust.gov.kg/content/i/opendata.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bd.minjust.gov.kg/content/i/opendata.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219075"/>
                          </a:xfrm>
                          <a:prstGeom prst="rect">
                            <a:avLst/>
                          </a:prstGeom>
                          <a:noFill/>
                          <a:ln>
                            <a:noFill/>
                          </a:ln>
                        </pic:spPr>
                      </pic:pic>
                    </a:graphicData>
                  </a:graphic>
                </wp:inline>
              </w:drawing>
            </w:r>
          </w:p>
          <w:p w:rsidR="003A4125" w:rsidRPr="003A4125" w:rsidRDefault="003A4125" w:rsidP="003A4125">
            <w:pPr>
              <w:spacing w:after="75"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ОТКРЫТЫЕ ДАННЫЕ</w:t>
            </w:r>
          </w:p>
          <w:p w:rsidR="003A4125" w:rsidRPr="003A4125" w:rsidRDefault="003A4125" w:rsidP="003A4125">
            <w:pPr>
              <w:spacing w:after="0" w:line="240" w:lineRule="auto"/>
              <w:rPr>
                <w:rFonts w:ascii="Times New Roman" w:eastAsia="Times New Roman" w:hAnsi="Times New Roman" w:cs="Times New Roman"/>
                <w:color w:val="C4C3D5"/>
                <w:sz w:val="20"/>
                <w:szCs w:val="20"/>
                <w:lang w:eastAsia="ru-RU"/>
              </w:rPr>
            </w:pPr>
            <w:r w:rsidRPr="003A4125">
              <w:rPr>
                <w:rFonts w:ascii="Times New Roman" w:eastAsia="Times New Roman" w:hAnsi="Times New Roman" w:cs="Times New Roman"/>
                <w:color w:val="C4C3D5"/>
                <w:sz w:val="20"/>
                <w:szCs w:val="20"/>
                <w:lang w:eastAsia="ru-RU"/>
              </w:rPr>
              <w:t>АЧЫК МААЛЫМАТТАР</w:t>
            </w:r>
          </w:p>
        </w:tc>
      </w:tr>
    </w:tbl>
    <w:p w:rsidR="00745F87" w:rsidRDefault="00745F87"/>
    <w:sectPr w:rsidR="00745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25"/>
    <w:rsid w:val="00061F46"/>
    <w:rsid w:val="003A4125"/>
    <w:rsid w:val="003F60D4"/>
    <w:rsid w:val="00745F87"/>
    <w:rsid w:val="00B54371"/>
    <w:rsid w:val="00D61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46"/>
  </w:style>
  <w:style w:type="paragraph" w:styleId="1">
    <w:name w:val="heading 1"/>
    <w:basedOn w:val="a"/>
    <w:next w:val="a"/>
    <w:link w:val="10"/>
    <w:uiPriority w:val="9"/>
    <w:qFormat/>
    <w:rsid w:val="00061F46"/>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2">
    <w:name w:val="heading 2"/>
    <w:basedOn w:val="a"/>
    <w:next w:val="a"/>
    <w:link w:val="20"/>
    <w:uiPriority w:val="9"/>
    <w:unhideWhenUsed/>
    <w:qFormat/>
    <w:rsid w:val="00061F46"/>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F46"/>
    <w:rPr>
      <w:rFonts w:asciiTheme="majorHAnsi" w:eastAsiaTheme="majorEastAsia" w:hAnsiTheme="majorHAnsi" w:cstheme="majorBidi"/>
      <w:b/>
      <w:bCs/>
      <w:color w:val="810000" w:themeColor="accent1" w:themeShade="BF"/>
      <w:sz w:val="28"/>
      <w:szCs w:val="28"/>
    </w:rPr>
  </w:style>
  <w:style w:type="character" w:customStyle="1" w:styleId="20">
    <w:name w:val="Заголовок 2 Знак"/>
    <w:basedOn w:val="a0"/>
    <w:link w:val="2"/>
    <w:uiPriority w:val="9"/>
    <w:rsid w:val="00061F46"/>
    <w:rPr>
      <w:rFonts w:asciiTheme="majorHAnsi" w:eastAsiaTheme="majorEastAsia" w:hAnsiTheme="majorHAnsi" w:cstheme="majorBidi"/>
      <w:b/>
      <w:bCs/>
      <w:color w:val="AD0101" w:themeColor="accent1"/>
      <w:sz w:val="26"/>
      <w:szCs w:val="26"/>
    </w:rPr>
  </w:style>
  <w:style w:type="paragraph" w:styleId="a3">
    <w:name w:val="Title"/>
    <w:basedOn w:val="a"/>
    <w:next w:val="a"/>
    <w:link w:val="a4"/>
    <w:uiPriority w:val="10"/>
    <w:qFormat/>
    <w:rsid w:val="00061F46"/>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a4">
    <w:name w:val="Название Знак"/>
    <w:basedOn w:val="a0"/>
    <w:link w:val="a3"/>
    <w:uiPriority w:val="10"/>
    <w:rsid w:val="00061F46"/>
    <w:rPr>
      <w:rFonts w:asciiTheme="majorHAnsi" w:eastAsiaTheme="majorEastAsia" w:hAnsiTheme="majorHAnsi" w:cstheme="majorBidi"/>
      <w:color w:val="232323" w:themeColor="text2" w:themeShade="BF"/>
      <w:spacing w:val="5"/>
      <w:kern w:val="28"/>
      <w:sz w:val="52"/>
      <w:szCs w:val="52"/>
    </w:rPr>
  </w:style>
  <w:style w:type="paragraph" w:styleId="a5">
    <w:name w:val="Subtitle"/>
    <w:basedOn w:val="a"/>
    <w:next w:val="a"/>
    <w:link w:val="a6"/>
    <w:uiPriority w:val="11"/>
    <w:qFormat/>
    <w:rsid w:val="00061F4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a6">
    <w:name w:val="Подзаголовок Знак"/>
    <w:basedOn w:val="a0"/>
    <w:link w:val="a5"/>
    <w:uiPriority w:val="11"/>
    <w:rsid w:val="00061F46"/>
    <w:rPr>
      <w:rFonts w:asciiTheme="majorHAnsi" w:eastAsiaTheme="majorEastAsia" w:hAnsiTheme="majorHAnsi" w:cstheme="majorBidi"/>
      <w:i/>
      <w:iCs/>
      <w:color w:val="AD0101" w:themeColor="accent1"/>
      <w:spacing w:val="15"/>
      <w:sz w:val="24"/>
      <w:szCs w:val="24"/>
    </w:rPr>
  </w:style>
  <w:style w:type="paragraph" w:styleId="a7">
    <w:name w:val="Balloon Text"/>
    <w:basedOn w:val="a"/>
    <w:link w:val="a8"/>
    <w:uiPriority w:val="99"/>
    <w:semiHidden/>
    <w:unhideWhenUsed/>
    <w:rsid w:val="003A41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46"/>
  </w:style>
  <w:style w:type="paragraph" w:styleId="1">
    <w:name w:val="heading 1"/>
    <w:basedOn w:val="a"/>
    <w:next w:val="a"/>
    <w:link w:val="10"/>
    <w:uiPriority w:val="9"/>
    <w:qFormat/>
    <w:rsid w:val="00061F46"/>
    <w:pPr>
      <w:keepNext/>
      <w:keepLines/>
      <w:spacing w:before="480" w:after="0"/>
      <w:outlineLvl w:val="0"/>
    </w:pPr>
    <w:rPr>
      <w:rFonts w:asciiTheme="majorHAnsi" w:eastAsiaTheme="majorEastAsia" w:hAnsiTheme="majorHAnsi" w:cstheme="majorBidi"/>
      <w:b/>
      <w:bCs/>
      <w:color w:val="810000" w:themeColor="accent1" w:themeShade="BF"/>
      <w:sz w:val="28"/>
      <w:szCs w:val="28"/>
    </w:rPr>
  </w:style>
  <w:style w:type="paragraph" w:styleId="2">
    <w:name w:val="heading 2"/>
    <w:basedOn w:val="a"/>
    <w:next w:val="a"/>
    <w:link w:val="20"/>
    <w:uiPriority w:val="9"/>
    <w:unhideWhenUsed/>
    <w:qFormat/>
    <w:rsid w:val="00061F46"/>
    <w:pPr>
      <w:keepNext/>
      <w:keepLines/>
      <w:spacing w:before="200" w:after="0"/>
      <w:outlineLvl w:val="1"/>
    </w:pPr>
    <w:rPr>
      <w:rFonts w:asciiTheme="majorHAnsi" w:eastAsiaTheme="majorEastAsia" w:hAnsiTheme="majorHAnsi" w:cstheme="majorBidi"/>
      <w:b/>
      <w:bCs/>
      <w:color w:val="AD0101"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1F46"/>
    <w:rPr>
      <w:rFonts w:asciiTheme="majorHAnsi" w:eastAsiaTheme="majorEastAsia" w:hAnsiTheme="majorHAnsi" w:cstheme="majorBidi"/>
      <w:b/>
      <w:bCs/>
      <w:color w:val="810000" w:themeColor="accent1" w:themeShade="BF"/>
      <w:sz w:val="28"/>
      <w:szCs w:val="28"/>
    </w:rPr>
  </w:style>
  <w:style w:type="character" w:customStyle="1" w:styleId="20">
    <w:name w:val="Заголовок 2 Знак"/>
    <w:basedOn w:val="a0"/>
    <w:link w:val="2"/>
    <w:uiPriority w:val="9"/>
    <w:rsid w:val="00061F46"/>
    <w:rPr>
      <w:rFonts w:asciiTheme="majorHAnsi" w:eastAsiaTheme="majorEastAsia" w:hAnsiTheme="majorHAnsi" w:cstheme="majorBidi"/>
      <w:b/>
      <w:bCs/>
      <w:color w:val="AD0101" w:themeColor="accent1"/>
      <w:sz w:val="26"/>
      <w:szCs w:val="26"/>
    </w:rPr>
  </w:style>
  <w:style w:type="paragraph" w:styleId="a3">
    <w:name w:val="Title"/>
    <w:basedOn w:val="a"/>
    <w:next w:val="a"/>
    <w:link w:val="a4"/>
    <w:uiPriority w:val="10"/>
    <w:qFormat/>
    <w:rsid w:val="00061F46"/>
    <w:pPr>
      <w:pBdr>
        <w:bottom w:val="single" w:sz="8" w:space="4" w:color="AD0101" w:themeColor="accent1"/>
      </w:pBdr>
      <w:spacing w:after="300" w:line="240" w:lineRule="auto"/>
      <w:contextualSpacing/>
    </w:pPr>
    <w:rPr>
      <w:rFonts w:asciiTheme="majorHAnsi" w:eastAsiaTheme="majorEastAsia" w:hAnsiTheme="majorHAnsi" w:cstheme="majorBidi"/>
      <w:color w:val="232323" w:themeColor="text2" w:themeShade="BF"/>
      <w:spacing w:val="5"/>
      <w:kern w:val="28"/>
      <w:sz w:val="52"/>
      <w:szCs w:val="52"/>
    </w:rPr>
  </w:style>
  <w:style w:type="character" w:customStyle="1" w:styleId="a4">
    <w:name w:val="Название Знак"/>
    <w:basedOn w:val="a0"/>
    <w:link w:val="a3"/>
    <w:uiPriority w:val="10"/>
    <w:rsid w:val="00061F46"/>
    <w:rPr>
      <w:rFonts w:asciiTheme="majorHAnsi" w:eastAsiaTheme="majorEastAsia" w:hAnsiTheme="majorHAnsi" w:cstheme="majorBidi"/>
      <w:color w:val="232323" w:themeColor="text2" w:themeShade="BF"/>
      <w:spacing w:val="5"/>
      <w:kern w:val="28"/>
      <w:sz w:val="52"/>
      <w:szCs w:val="52"/>
    </w:rPr>
  </w:style>
  <w:style w:type="paragraph" w:styleId="a5">
    <w:name w:val="Subtitle"/>
    <w:basedOn w:val="a"/>
    <w:next w:val="a"/>
    <w:link w:val="a6"/>
    <w:uiPriority w:val="11"/>
    <w:qFormat/>
    <w:rsid w:val="00061F46"/>
    <w:pPr>
      <w:numPr>
        <w:ilvl w:val="1"/>
      </w:numPr>
    </w:pPr>
    <w:rPr>
      <w:rFonts w:asciiTheme="majorHAnsi" w:eastAsiaTheme="majorEastAsia" w:hAnsiTheme="majorHAnsi" w:cstheme="majorBidi"/>
      <w:i/>
      <w:iCs/>
      <w:color w:val="AD0101" w:themeColor="accent1"/>
      <w:spacing w:val="15"/>
      <w:sz w:val="24"/>
      <w:szCs w:val="24"/>
    </w:rPr>
  </w:style>
  <w:style w:type="character" w:customStyle="1" w:styleId="a6">
    <w:name w:val="Подзаголовок Знак"/>
    <w:basedOn w:val="a0"/>
    <w:link w:val="a5"/>
    <w:uiPriority w:val="11"/>
    <w:rsid w:val="00061F46"/>
    <w:rPr>
      <w:rFonts w:asciiTheme="majorHAnsi" w:eastAsiaTheme="majorEastAsia" w:hAnsiTheme="majorHAnsi" w:cstheme="majorBidi"/>
      <w:i/>
      <w:iCs/>
      <w:color w:val="AD0101" w:themeColor="accent1"/>
      <w:spacing w:val="15"/>
      <w:sz w:val="24"/>
      <w:szCs w:val="24"/>
    </w:rPr>
  </w:style>
  <w:style w:type="paragraph" w:styleId="a7">
    <w:name w:val="Balloon Text"/>
    <w:basedOn w:val="a"/>
    <w:link w:val="a8"/>
    <w:uiPriority w:val="99"/>
    <w:semiHidden/>
    <w:unhideWhenUsed/>
    <w:rsid w:val="003A41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7594">
      <w:bodyDiv w:val="1"/>
      <w:marLeft w:val="0"/>
      <w:marRight w:val="0"/>
      <w:marTop w:val="0"/>
      <w:marBottom w:val="0"/>
      <w:divBdr>
        <w:top w:val="none" w:sz="0" w:space="0" w:color="auto"/>
        <w:left w:val="none" w:sz="0" w:space="0" w:color="auto"/>
        <w:bottom w:val="none" w:sz="0" w:space="0" w:color="auto"/>
        <w:right w:val="none" w:sz="0" w:space="0" w:color="auto"/>
      </w:divBdr>
      <w:divsChild>
        <w:div w:id="1624076458">
          <w:marLeft w:val="0"/>
          <w:marRight w:val="0"/>
          <w:marTop w:val="0"/>
          <w:marBottom w:val="0"/>
          <w:divBdr>
            <w:top w:val="none" w:sz="0" w:space="0" w:color="auto"/>
            <w:left w:val="none" w:sz="0" w:space="0" w:color="auto"/>
            <w:bottom w:val="none" w:sz="0" w:space="0" w:color="auto"/>
            <w:right w:val="none" w:sz="0" w:space="0" w:color="auto"/>
          </w:divBdr>
          <w:divsChild>
            <w:div w:id="731654933">
              <w:marLeft w:val="0"/>
              <w:marRight w:val="0"/>
              <w:marTop w:val="0"/>
              <w:marBottom w:val="0"/>
              <w:divBdr>
                <w:top w:val="single" w:sz="6" w:space="0" w:color="8886A4"/>
                <w:left w:val="single" w:sz="6" w:space="30" w:color="8886A4"/>
                <w:bottom w:val="single" w:sz="6" w:space="0" w:color="8886A4"/>
                <w:right w:val="single" w:sz="6" w:space="0" w:color="8886A4"/>
              </w:divBdr>
              <w:divsChild>
                <w:div w:id="207257503">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 w:id="1557474328">
          <w:marLeft w:val="0"/>
          <w:marRight w:val="0"/>
          <w:marTop w:val="0"/>
          <w:marBottom w:val="150"/>
          <w:divBdr>
            <w:top w:val="none" w:sz="0" w:space="0" w:color="auto"/>
            <w:left w:val="none" w:sz="0" w:space="0" w:color="auto"/>
            <w:bottom w:val="none" w:sz="0" w:space="0" w:color="auto"/>
            <w:right w:val="none" w:sz="0" w:space="0" w:color="auto"/>
          </w:divBdr>
        </w:div>
        <w:div w:id="815797691">
          <w:marLeft w:val="0"/>
          <w:marRight w:val="0"/>
          <w:marTop w:val="0"/>
          <w:marBottom w:val="0"/>
          <w:divBdr>
            <w:top w:val="none" w:sz="0" w:space="0" w:color="auto"/>
            <w:left w:val="none" w:sz="0" w:space="0" w:color="auto"/>
            <w:bottom w:val="none" w:sz="0" w:space="0" w:color="auto"/>
            <w:right w:val="none" w:sz="0" w:space="0" w:color="auto"/>
          </w:divBdr>
        </w:div>
        <w:div w:id="785344460">
          <w:marLeft w:val="0"/>
          <w:marRight w:val="0"/>
          <w:marTop w:val="0"/>
          <w:marBottom w:val="150"/>
          <w:divBdr>
            <w:top w:val="none" w:sz="0" w:space="0" w:color="auto"/>
            <w:left w:val="none" w:sz="0" w:space="0" w:color="auto"/>
            <w:bottom w:val="none" w:sz="0" w:space="0" w:color="auto"/>
            <w:right w:val="none" w:sz="0" w:space="0" w:color="auto"/>
          </w:divBdr>
        </w:div>
        <w:div w:id="475727616">
          <w:marLeft w:val="0"/>
          <w:marRight w:val="0"/>
          <w:marTop w:val="0"/>
          <w:marBottom w:val="0"/>
          <w:divBdr>
            <w:top w:val="none" w:sz="0" w:space="0" w:color="auto"/>
            <w:left w:val="none" w:sz="0" w:space="0" w:color="auto"/>
            <w:bottom w:val="none" w:sz="0" w:space="0" w:color="auto"/>
            <w:right w:val="none" w:sz="0" w:space="0" w:color="auto"/>
          </w:divBdr>
        </w:div>
        <w:div w:id="457574779">
          <w:marLeft w:val="0"/>
          <w:marRight w:val="0"/>
          <w:marTop w:val="0"/>
          <w:marBottom w:val="75"/>
          <w:divBdr>
            <w:top w:val="none" w:sz="0" w:space="0" w:color="auto"/>
            <w:left w:val="none" w:sz="0" w:space="0" w:color="auto"/>
            <w:bottom w:val="none" w:sz="0" w:space="0" w:color="auto"/>
            <w:right w:val="none" w:sz="0" w:space="0" w:color="auto"/>
          </w:divBdr>
        </w:div>
        <w:div w:id="1307517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4284?cl=ky-kg" TargetMode="External"/><Relationship Id="rId13" Type="http://schemas.openxmlformats.org/officeDocument/2006/relationships/hyperlink" Target="http://cbd.minjust.gov.kg/act/view/ky-kg/11948?cl=ky-kg" TargetMode="External"/><Relationship Id="rId18" Type="http://schemas.openxmlformats.org/officeDocument/2006/relationships/hyperlink" Target="http://cbd.minjust.gov.kg/act/view/ky-kg/95024?cl=ky-kg" TargetMode="External"/><Relationship Id="rId26" Type="http://schemas.openxmlformats.org/officeDocument/2006/relationships/hyperlink" Target="http://cbd.minjust.gov.kg/ky-kg/OpenData" TargetMode="External"/><Relationship Id="rId3" Type="http://schemas.openxmlformats.org/officeDocument/2006/relationships/settings" Target="settings.xml"/><Relationship Id="rId21" Type="http://schemas.openxmlformats.org/officeDocument/2006/relationships/hyperlink" Target="http://cbd.minjust.gov.kg/act/view/ky-kg/11948?cl=ky-kg" TargetMode="External"/><Relationship Id="rId7" Type="http://schemas.openxmlformats.org/officeDocument/2006/relationships/hyperlink" Target="http://cbd.minjust.gov.kg/act/view/ky-kg/14284?cl=ky-kg" TargetMode="External"/><Relationship Id="rId12" Type="http://schemas.openxmlformats.org/officeDocument/2006/relationships/hyperlink" Target="http://cbd.minjust.gov.kg/act/view/ky-kg/14284?cl=ky-kg" TargetMode="External"/><Relationship Id="rId17" Type="http://schemas.openxmlformats.org/officeDocument/2006/relationships/hyperlink" Target="http://cbd.minjust.gov.kg/act/view/ky-kg/93396?cl=ky-kg"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cbd.minjust.gov.kg/act/view/ky-kg/93396?cl=ky-kg" TargetMode="External"/><Relationship Id="rId20" Type="http://schemas.openxmlformats.org/officeDocument/2006/relationships/hyperlink" Target="http://cbd.minjust.gov.kg/act/view/ky-kg/11948?cl=ky-k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bd.minjust.gov.kg/act/view/ky-kg/14284?cl=ky-kg" TargetMode="External"/><Relationship Id="rId11" Type="http://schemas.openxmlformats.org/officeDocument/2006/relationships/hyperlink" Target="http://cbd.minjust.gov.kg/act/view/ky-kg/14284?cl=ky-kg" TargetMode="External"/><Relationship Id="rId24" Type="http://schemas.openxmlformats.org/officeDocument/2006/relationships/image" Target="media/image1.gif"/><Relationship Id="rId5" Type="http://schemas.openxmlformats.org/officeDocument/2006/relationships/hyperlink" Target="http://cbd.minjust.gov.kg/act/view/ky-kg/98479?cl=ky-kg" TargetMode="External"/><Relationship Id="rId15" Type="http://schemas.openxmlformats.org/officeDocument/2006/relationships/hyperlink" Target="http://cbd.minjust.gov.kg/act/view/ky-kg/14284?cl=ky-kg" TargetMode="External"/><Relationship Id="rId23" Type="http://schemas.openxmlformats.org/officeDocument/2006/relationships/hyperlink" Target="http://cbd.minjust.gov.kg/act/view/ky-kg/11948?cl=ky-kg" TargetMode="External"/><Relationship Id="rId28" Type="http://schemas.openxmlformats.org/officeDocument/2006/relationships/fontTable" Target="fontTable.xml"/><Relationship Id="rId10" Type="http://schemas.openxmlformats.org/officeDocument/2006/relationships/hyperlink" Target="http://cbd.minjust.gov.kg/act/view/ky-kg/14284?cl=ky-kg" TargetMode="External"/><Relationship Id="rId19" Type="http://schemas.openxmlformats.org/officeDocument/2006/relationships/hyperlink" Target="http://cbd.minjust.gov.kg/act/view/ky-kg/11948?cl=ky-kg" TargetMode="External"/><Relationship Id="rId4" Type="http://schemas.openxmlformats.org/officeDocument/2006/relationships/webSettings" Target="webSettings.xml"/><Relationship Id="rId9" Type="http://schemas.openxmlformats.org/officeDocument/2006/relationships/hyperlink" Target="http://cbd.minjust.gov.kg/act/view/ky-kg/14284?cl=ky-kg" TargetMode="External"/><Relationship Id="rId14" Type="http://schemas.openxmlformats.org/officeDocument/2006/relationships/hyperlink" Target="http://cbd.minjust.gov.kg/act/view/ky-kg/92585?cl=ky-kg" TargetMode="External"/><Relationship Id="rId22" Type="http://schemas.openxmlformats.org/officeDocument/2006/relationships/hyperlink" Target="http://cbd.minjust.gov.kg/act/view/ky-kg/11948?cl=ky-kg" TargetMode="Externa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15356</Words>
  <Characters>87530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2020-03-20T12:20:00Z</dcterms:created>
  <dcterms:modified xsi:type="dcterms:W3CDTF">2020-09-15T12:12:00Z</dcterms:modified>
</cp:coreProperties>
</file>